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5E54" w:rsidP="7554BBDE" w:rsidRDefault="009B250D" w14:paraId="2A777753" w14:textId="3DF2D201">
      <w:pPr>
        <w:jc w:val="center"/>
        <w:rPr>
          <w:rFonts w:ascii="Aptos" w:hAnsi="Aptos" w:eastAsia="Aptos" w:cs="Aptos"/>
          <w:b/>
          <w:bCs/>
        </w:rPr>
      </w:pPr>
      <w:r>
        <w:rPr>
          <w:rFonts w:ascii="Aptos" w:hAnsi="Aptos" w:eastAsia="Aptos" w:cs="Aptos"/>
          <w:b/>
          <w:bCs/>
        </w:rPr>
        <w:t>M</w:t>
      </w:r>
      <w:r w:rsidRPr="7554BBDE" w:rsidR="04CF63EC">
        <w:rPr>
          <w:rFonts w:ascii="Aptos" w:hAnsi="Aptos" w:eastAsia="Aptos" w:cs="Aptos"/>
          <w:b/>
          <w:bCs/>
        </w:rPr>
        <w:t>BBS Academic Support Programme</w:t>
      </w:r>
      <w:r w:rsidRPr="7554BBDE" w:rsidR="22CD223B">
        <w:rPr>
          <w:rFonts w:ascii="Aptos" w:hAnsi="Aptos" w:eastAsia="Aptos" w:cs="Aptos"/>
          <w:b/>
          <w:bCs/>
        </w:rPr>
        <w:t xml:space="preserve">: </w:t>
      </w:r>
    </w:p>
    <w:p w:rsidR="00AF5E54" w:rsidP="65FA50FD" w:rsidRDefault="6CB7C802" w14:paraId="2815CCF5" w14:textId="3A7D0E66">
      <w:pPr>
        <w:jc w:val="center"/>
        <w:rPr>
          <w:rFonts w:ascii="Aptos" w:hAnsi="Aptos" w:eastAsia="Aptos" w:cs="Aptos"/>
          <w:b/>
          <w:bCs/>
        </w:rPr>
      </w:pPr>
      <w:r w:rsidRPr="35722E30">
        <w:rPr>
          <w:rFonts w:ascii="Aptos" w:hAnsi="Aptos" w:eastAsia="Aptos" w:cs="Aptos"/>
          <w:b/>
          <w:bCs/>
        </w:rPr>
        <w:t>Summary of support offered</w:t>
      </w:r>
    </w:p>
    <w:p w:rsidR="6114DD5F" w:rsidP="35722E30" w:rsidRDefault="6114DD5F" w14:paraId="0507C5AF" w14:textId="0616D025">
      <w:pPr>
        <w:shd w:val="clear" w:color="auto" w:fill="FFFFFF" w:themeFill="background1"/>
        <w:rPr>
          <w:b/>
          <w:bCs/>
          <w:color w:val="2D3B45"/>
        </w:rPr>
      </w:pPr>
      <w:r w:rsidRPr="35722E30">
        <w:rPr>
          <w:b/>
          <w:bCs/>
          <w:color w:val="2D3B45"/>
        </w:rPr>
        <w:t>For any student encountering academic challenges</w:t>
      </w:r>
    </w:p>
    <w:p w:rsidR="00AF5E54" w:rsidP="35722E30" w:rsidRDefault="586AA5F3" w14:paraId="1289EC64" w14:textId="78552F5F">
      <w:pPr>
        <w:shd w:val="clear" w:color="auto" w:fill="FFFFFF" w:themeFill="background1"/>
        <w:rPr>
          <w:rFonts w:ascii="Aptos" w:hAnsi="Aptos" w:eastAsia="Aptos" w:cs="Aptos"/>
        </w:rPr>
      </w:pPr>
      <w:r w:rsidRPr="35722E30">
        <w:rPr>
          <w:rFonts w:ascii="Aptos" w:hAnsi="Aptos" w:eastAsia="Aptos" w:cs="Aptos"/>
          <w:color w:val="000000" w:themeColor="text1"/>
        </w:rPr>
        <w:t xml:space="preserve">Please direct any tutee encountering challenges with academic study to </w:t>
      </w:r>
      <w:hyperlink w:history="1" r:id="rId7">
        <w:r w:rsidRPr="008A7D14">
          <w:rPr>
            <w:rStyle w:val="Hyperlink"/>
            <w:rFonts w:ascii="Aptos" w:hAnsi="Aptos" w:eastAsia="Aptos" w:cs="Aptos"/>
          </w:rPr>
          <w:t>the Navigating Challenges Canvas page</w:t>
        </w:r>
      </w:hyperlink>
      <w:r w:rsidRPr="35722E30">
        <w:rPr>
          <w:rFonts w:ascii="Aptos" w:hAnsi="Aptos" w:eastAsia="Aptos" w:cs="Aptos"/>
          <w:color w:val="000000" w:themeColor="text1"/>
        </w:rPr>
        <w:t xml:space="preserve"> to consider a variety of university resources. Any student can book a 1:1 academic success appointment and access support on the Canvas </w:t>
      </w:r>
      <w:hyperlink r:id="rId8">
        <w:r w:rsidRPr="35722E30">
          <w:rPr>
            <w:rStyle w:val="Hyperlink"/>
            <w:rFonts w:ascii="Aptos" w:hAnsi="Aptos" w:eastAsia="Aptos" w:cs="Aptos"/>
            <w:b/>
            <w:bCs/>
          </w:rPr>
          <w:t>Study+</w:t>
        </w:r>
      </w:hyperlink>
      <w:r w:rsidRPr="35722E30">
        <w:rPr>
          <w:rFonts w:ascii="Aptos" w:hAnsi="Aptos" w:eastAsia="Aptos" w:cs="Aptos"/>
          <w:color w:val="2D3B45"/>
        </w:rPr>
        <w:t xml:space="preserve"> page. Students may also benefit from discussing issues they are facing with their personal tutors. Additionally, for any issues about learning on placement, Placement Drop-in support runs on Wednesday afternoons and can be booked by emailing Clinicalplacementsupport@sgul.ac.uk. </w:t>
      </w:r>
      <w:r w:rsidRPr="35722E30">
        <w:rPr>
          <w:rFonts w:ascii="Aptos" w:hAnsi="Aptos" w:eastAsia="Aptos" w:cs="Aptos"/>
        </w:rPr>
        <w:t xml:space="preserve"> </w:t>
      </w:r>
    </w:p>
    <w:p w:rsidR="00AF5E54" w:rsidP="00C80C2E" w:rsidRDefault="586AA5F3" w14:paraId="37A7E2D9" w14:textId="329E9A3F">
      <w:pPr>
        <w:shd w:val="clear" w:color="auto" w:fill="FFFFFF" w:themeFill="background1"/>
        <w:rPr>
          <w:rFonts w:ascii="Aptos" w:hAnsi="Aptos" w:eastAsia="Aptos" w:cs="Aptos"/>
          <w:color w:val="2D3B45"/>
          <w:lang w:val="en-GB"/>
        </w:rPr>
      </w:pPr>
      <w:r w:rsidRPr="35722E30">
        <w:rPr>
          <w:rFonts w:ascii="Aptos" w:hAnsi="Aptos" w:eastAsia="Aptos" w:cs="Aptos"/>
          <w:b/>
          <w:bCs/>
          <w:color w:val="2D3B45"/>
        </w:rPr>
        <w:t>For students returning to the year</w:t>
      </w:r>
    </w:p>
    <w:p w:rsidR="00AF5E54" w:rsidP="00C80C2E" w:rsidRDefault="586AA5F3" w14:paraId="7324423C" w14:textId="2D66C8FF">
      <w:pPr>
        <w:shd w:val="clear" w:color="auto" w:fill="FFFFFF" w:themeFill="background1"/>
        <w:rPr>
          <w:rFonts w:ascii="Aptos" w:hAnsi="Aptos" w:eastAsia="Aptos" w:cs="Aptos"/>
          <w:color w:val="000000" w:themeColor="text1"/>
        </w:rPr>
      </w:pPr>
      <w:r w:rsidRPr="35722E30">
        <w:rPr>
          <w:rFonts w:ascii="Aptos" w:hAnsi="Aptos" w:eastAsia="Aptos" w:cs="Aptos"/>
          <w:color w:val="000000" w:themeColor="text1"/>
        </w:rPr>
        <w:t xml:space="preserve">Students repeating the year or returning from IOS in T, P or F year should fill in this </w:t>
      </w:r>
      <w:hyperlink r:id="rId9">
        <w:r w:rsidRPr="35722E30">
          <w:rPr>
            <w:rStyle w:val="Hyperlink"/>
            <w:rFonts w:ascii="Aptos" w:hAnsi="Aptos" w:eastAsia="Aptos" w:cs="Aptos"/>
          </w:rPr>
          <w:t>form</w:t>
        </w:r>
      </w:hyperlink>
      <w:r w:rsidRPr="35722E30">
        <w:rPr>
          <w:rFonts w:ascii="Aptos" w:hAnsi="Aptos" w:eastAsia="Aptos" w:cs="Aptos"/>
          <w:color w:val="000000" w:themeColor="text1"/>
        </w:rPr>
        <w:t xml:space="preserve"> indicating their preferences for the academic support options available to them.</w:t>
      </w:r>
    </w:p>
    <w:p w:rsidR="00AF5E54" w:rsidP="00C80C2E" w:rsidRDefault="586AA5F3" w14:paraId="6E8416C2" w14:textId="41C84539">
      <w:pPr>
        <w:shd w:val="clear" w:color="auto" w:fill="FFFFFF" w:themeFill="background1"/>
        <w:rPr>
          <w:rFonts w:ascii="Aptos" w:hAnsi="Aptos" w:eastAsia="Aptos" w:cs="Aptos"/>
          <w:color w:val="2D3B45"/>
          <w:lang w:val="en-GB"/>
        </w:rPr>
      </w:pPr>
      <w:r w:rsidRPr="35722E30">
        <w:rPr>
          <w:rFonts w:ascii="Aptos" w:hAnsi="Aptos" w:eastAsia="Aptos" w:cs="Aptos"/>
          <w:color w:val="2D3B45"/>
        </w:rPr>
        <w:t>Below are some guidelines to consider during your discussions with students who are retaking the year or returning from IOS.</w:t>
      </w:r>
    </w:p>
    <w:p w:rsidR="38938DE5" w:rsidP="38938DE5" w:rsidRDefault="38938DE5" w14:paraId="04612428" w14:textId="2628C6A0">
      <w:pPr>
        <w:shd w:val="clear" w:color="auto" w:fill="FFFFFF" w:themeFill="background1"/>
        <w:rPr>
          <w:color w:val="2D3B45"/>
        </w:rPr>
      </w:pPr>
    </w:p>
    <w:p w:rsidR="00AF5E54" w:rsidP="7554BBDE" w:rsidRDefault="220D5B00" w14:paraId="2463105F" w14:textId="1227AB2D">
      <w:pPr>
        <w:shd w:val="clear" w:color="auto" w:fill="FFFFFF" w:themeFill="background1"/>
        <w:rPr>
          <w:rFonts w:ascii="Aptos" w:hAnsi="Aptos" w:eastAsia="Aptos" w:cs="Aptos"/>
          <w:color w:val="000000" w:themeColor="text1"/>
        </w:rPr>
      </w:pPr>
      <w:r w:rsidRPr="7554BBDE">
        <w:rPr>
          <w:rFonts w:ascii="Aptos" w:hAnsi="Aptos" w:eastAsia="Aptos" w:cs="Aptos"/>
          <w:b/>
          <w:bCs/>
          <w:color w:val="000000" w:themeColor="text1"/>
        </w:rPr>
        <w:t xml:space="preserve">Clinical Sciences years (M4Y1 &amp; M5Y2): </w:t>
      </w:r>
      <w:r w:rsidRPr="7554BBDE">
        <w:rPr>
          <w:rFonts w:ascii="Aptos" w:hAnsi="Aptos" w:eastAsia="Aptos" w:cs="Aptos"/>
          <w:color w:val="000000" w:themeColor="text1"/>
        </w:rPr>
        <w:t xml:space="preserve"> </w:t>
      </w:r>
    </w:p>
    <w:p w:rsidR="00AF5E54" w:rsidP="7554BBDE" w:rsidRDefault="220D5B00" w14:paraId="5AB03906" w14:textId="0667FE8A">
      <w:pPr>
        <w:shd w:val="clear" w:color="auto" w:fill="FFFFFF" w:themeFill="background1"/>
        <w:rPr>
          <w:rFonts w:ascii="Aptos" w:hAnsi="Aptos" w:eastAsia="Aptos" w:cs="Aptos"/>
          <w:color w:val="000000" w:themeColor="text1"/>
        </w:rPr>
      </w:pPr>
      <w:r w:rsidRPr="6D247023">
        <w:rPr>
          <w:rFonts w:ascii="Aptos" w:hAnsi="Aptos" w:eastAsia="Aptos" w:cs="Aptos"/>
          <w:color w:val="000000" w:themeColor="text1"/>
        </w:rPr>
        <w:t>Students who must repeat the year having failed the CS</w:t>
      </w:r>
      <w:r w:rsidRPr="6D247023" w:rsidR="4EC58877">
        <w:rPr>
          <w:rFonts w:ascii="Aptos" w:hAnsi="Aptos" w:eastAsia="Aptos" w:cs="Aptos"/>
          <w:color w:val="000000" w:themeColor="text1"/>
        </w:rPr>
        <w:t xml:space="preserve"> exams</w:t>
      </w:r>
      <w:r w:rsidRPr="6D247023">
        <w:rPr>
          <w:rFonts w:ascii="Aptos" w:hAnsi="Aptos" w:eastAsia="Aptos" w:cs="Aptos"/>
          <w:color w:val="000000" w:themeColor="text1"/>
        </w:rPr>
        <w:t xml:space="preserve"> will be offered the following: </w:t>
      </w:r>
    </w:p>
    <w:p w:rsidR="00AF5E54" w:rsidP="7554BBDE" w:rsidRDefault="21BEEFCB" w14:paraId="12B150AA" w14:textId="5BDDD817">
      <w:pPr>
        <w:shd w:val="clear" w:color="auto" w:fill="FFFFFF" w:themeFill="background1"/>
        <w:rPr>
          <w:rFonts w:ascii="Aptos" w:hAnsi="Aptos" w:eastAsia="Aptos" w:cs="Aptos"/>
          <w:color w:val="000000" w:themeColor="text1"/>
        </w:rPr>
      </w:pPr>
      <w:r w:rsidRPr="6D247023">
        <w:rPr>
          <w:rFonts w:ascii="Aptos" w:hAnsi="Aptos" w:eastAsia="Aptos" w:cs="Aptos"/>
          <w:color w:val="000000" w:themeColor="text1"/>
        </w:rPr>
        <w:t xml:space="preserve">One of the Responsible Examiners </w:t>
      </w:r>
      <w:r w:rsidRPr="6D247023" w:rsidR="220D5B00">
        <w:rPr>
          <w:rFonts w:ascii="Aptos" w:hAnsi="Aptos" w:eastAsia="Aptos" w:cs="Aptos"/>
          <w:color w:val="000000" w:themeColor="text1"/>
        </w:rPr>
        <w:t xml:space="preserve">will offer a </w:t>
      </w:r>
      <w:r w:rsidRPr="6D247023" w:rsidR="1F29C966">
        <w:rPr>
          <w:rFonts w:ascii="Aptos" w:hAnsi="Aptos" w:eastAsia="Aptos" w:cs="Aptos"/>
          <w:color w:val="000000" w:themeColor="text1"/>
        </w:rPr>
        <w:t>1:1</w:t>
      </w:r>
      <w:r w:rsidRPr="6D247023" w:rsidR="220D5B00">
        <w:rPr>
          <w:rFonts w:ascii="Aptos" w:hAnsi="Aptos" w:eastAsia="Aptos" w:cs="Aptos"/>
          <w:color w:val="000000" w:themeColor="text1"/>
        </w:rPr>
        <w:t xml:space="preserve"> meeting for those who have failed CCA, to reflect on the feedback offered, and consider strategies </w:t>
      </w:r>
      <w:r w:rsidRPr="6D247023" w:rsidR="43D78D1B">
        <w:rPr>
          <w:rFonts w:ascii="Aptos" w:hAnsi="Aptos" w:eastAsia="Aptos" w:cs="Aptos"/>
          <w:color w:val="000000" w:themeColor="text1"/>
        </w:rPr>
        <w:t>or options.</w:t>
      </w:r>
      <w:r w:rsidRPr="6D247023" w:rsidR="464E5B08">
        <w:rPr>
          <w:rFonts w:ascii="Aptos" w:hAnsi="Aptos" w:eastAsia="Aptos" w:cs="Aptos"/>
          <w:color w:val="000000" w:themeColor="text1"/>
        </w:rPr>
        <w:t xml:space="preserve"> Students who fail written exams will meet 1:1 with another senior academic. </w:t>
      </w:r>
    </w:p>
    <w:p w:rsidR="00AF5E54" w:rsidP="3D3EB0B9" w:rsidRDefault="3D3EB0B9" w14:paraId="754063E6" w14:textId="20282166">
      <w:pPr>
        <w:shd w:val="clear" w:color="auto" w:fill="FFFFFF" w:themeFill="background1"/>
        <w:rPr>
          <w:rFonts w:ascii="Aptos" w:hAnsi="Aptos" w:eastAsia="Aptos" w:cs="Aptos"/>
          <w:color w:val="000000" w:themeColor="text1"/>
        </w:rPr>
      </w:pPr>
      <w:r w:rsidRPr="20BA2227">
        <w:rPr>
          <w:rFonts w:ascii="Aptos" w:hAnsi="Aptos" w:eastAsia="Aptos" w:cs="Aptos"/>
          <w:color w:val="000000" w:themeColor="text1"/>
        </w:rPr>
        <w:t>We recommend that personal tutors encourage students to attend the meetings offered and discuss CCA</w:t>
      </w:r>
      <w:r w:rsidRPr="20BA2227" w:rsidR="3376073E">
        <w:rPr>
          <w:rFonts w:ascii="Aptos" w:hAnsi="Aptos" w:eastAsia="Aptos" w:cs="Aptos"/>
          <w:color w:val="000000" w:themeColor="text1"/>
        </w:rPr>
        <w:t xml:space="preserve"> and written</w:t>
      </w:r>
      <w:r w:rsidRPr="20BA2227">
        <w:rPr>
          <w:rFonts w:ascii="Aptos" w:hAnsi="Aptos" w:eastAsia="Aptos" w:cs="Aptos"/>
          <w:color w:val="000000" w:themeColor="text1"/>
        </w:rPr>
        <w:t xml:space="preserve"> results. The aim of the tutor-tutee conversation in this context is to support students in identifying what happened in the exam, what they take away from the feedback and group reflection session and consider what changes they would like to make during their repeat or return from IOS year. No additional specific academic support is offered in years 1 and 2, because there are many clinical and communication skills sessions in which to practice, and lectures to learn from (whereas T, P and F year students are more wards based). We recommend that students regularly prepare ahead of sessions using CANVAS materials, volunteer for role-plays in the clinical communication sessions, attend and engage in all sessions and form study </w:t>
      </w:r>
      <w:r w:rsidRPr="20BA2227" w:rsidR="461A94B9">
        <w:rPr>
          <w:rFonts w:ascii="Aptos" w:hAnsi="Aptos" w:eastAsia="Aptos" w:cs="Aptos"/>
          <w:color w:val="000000" w:themeColor="text1"/>
        </w:rPr>
        <w:t xml:space="preserve">and practice </w:t>
      </w:r>
      <w:r w:rsidRPr="20BA2227">
        <w:rPr>
          <w:rFonts w:ascii="Aptos" w:hAnsi="Aptos" w:eastAsia="Aptos" w:cs="Aptos"/>
          <w:color w:val="000000" w:themeColor="text1"/>
        </w:rPr>
        <w:t>groups with peers.</w:t>
      </w:r>
    </w:p>
    <w:p w:rsidR="00AF5E54" w:rsidP="65FA50FD" w:rsidRDefault="04CF63EC" w14:paraId="34055302" w14:textId="440380FE">
      <w:pPr>
        <w:rPr>
          <w:rFonts w:ascii="Aptos" w:hAnsi="Aptos" w:eastAsia="Aptos" w:cs="Aptos"/>
          <w:b/>
          <w:bCs/>
        </w:rPr>
      </w:pPr>
      <w:r w:rsidRPr="7554BBDE">
        <w:rPr>
          <w:rFonts w:ascii="Aptos" w:hAnsi="Aptos" w:eastAsia="Aptos" w:cs="Aptos"/>
          <w:b/>
          <w:bCs/>
        </w:rPr>
        <w:lastRenderedPageBreak/>
        <w:t xml:space="preserve">T-year: </w:t>
      </w:r>
    </w:p>
    <w:p w:rsidR="104E00E7" w:rsidP="7554BBDE" w:rsidRDefault="104E00E7" w14:paraId="561A7D24" w14:textId="2024E737">
      <w:pPr>
        <w:rPr>
          <w:rFonts w:ascii="Aptos" w:hAnsi="Aptos" w:eastAsia="Aptos" w:cs="Aptos"/>
        </w:rPr>
      </w:pPr>
      <w:r w:rsidRPr="7554BBDE">
        <w:rPr>
          <w:rFonts w:ascii="Aptos" w:hAnsi="Aptos" w:eastAsia="Aptos" w:cs="Aptos"/>
        </w:rPr>
        <w:t xml:space="preserve">Students who </w:t>
      </w:r>
      <w:r w:rsidRPr="7554BBDE" w:rsidR="31EC3FF5">
        <w:rPr>
          <w:rFonts w:ascii="Aptos" w:hAnsi="Aptos" w:eastAsia="Aptos" w:cs="Aptos"/>
        </w:rPr>
        <w:t>are</w:t>
      </w:r>
      <w:r w:rsidRPr="7554BBDE">
        <w:rPr>
          <w:rFonts w:ascii="Aptos" w:hAnsi="Aptos" w:eastAsia="Aptos" w:cs="Aptos"/>
        </w:rPr>
        <w:t xml:space="preserve"> repeat</w:t>
      </w:r>
      <w:r w:rsidRPr="7554BBDE" w:rsidR="06CD42F1">
        <w:rPr>
          <w:rFonts w:ascii="Aptos" w:hAnsi="Aptos" w:eastAsia="Aptos" w:cs="Aptos"/>
        </w:rPr>
        <w:t>ing</w:t>
      </w:r>
      <w:r w:rsidRPr="7554BBDE">
        <w:rPr>
          <w:rFonts w:ascii="Aptos" w:hAnsi="Aptos" w:eastAsia="Aptos" w:cs="Aptos"/>
        </w:rPr>
        <w:t xml:space="preserve"> T-year after failing the CCA </w:t>
      </w:r>
      <w:r w:rsidRPr="7554BBDE" w:rsidR="67AEEC98">
        <w:rPr>
          <w:rFonts w:ascii="Aptos" w:hAnsi="Aptos" w:eastAsia="Aptos" w:cs="Aptos"/>
        </w:rPr>
        <w:t xml:space="preserve">or returning from IOS </w:t>
      </w:r>
      <w:r w:rsidRPr="7554BBDE">
        <w:rPr>
          <w:rFonts w:ascii="Aptos" w:hAnsi="Aptos" w:eastAsia="Aptos" w:cs="Aptos"/>
        </w:rPr>
        <w:t xml:space="preserve">will be offered the following: </w:t>
      </w:r>
    </w:p>
    <w:p w:rsidR="53C04552" w:rsidP="7554BBDE" w:rsidRDefault="4C430D2D" w14:paraId="7BAC8934" w14:textId="2AA45A3B">
      <w:pPr>
        <w:rPr>
          <w:rFonts w:ascii="Aptos" w:hAnsi="Aptos" w:eastAsia="Aptos" w:cs="Aptos"/>
        </w:rPr>
      </w:pPr>
      <w:r w:rsidRPr="38938DE5">
        <w:rPr>
          <w:rFonts w:ascii="Aptos" w:hAnsi="Aptos" w:eastAsia="Aptos" w:cs="Aptos"/>
          <w:color w:val="000000" w:themeColor="text1"/>
        </w:rPr>
        <w:t>Please stress the importance of fillin</w:t>
      </w:r>
      <w:r w:rsidR="00B15ACE">
        <w:rPr>
          <w:rFonts w:ascii="Aptos" w:hAnsi="Aptos" w:eastAsia="Aptos" w:cs="Aptos"/>
          <w:color w:val="000000" w:themeColor="text1"/>
        </w:rPr>
        <w:t xml:space="preserve">g </w:t>
      </w:r>
      <w:r w:rsidRPr="38938DE5">
        <w:rPr>
          <w:rFonts w:ascii="Aptos" w:hAnsi="Aptos" w:eastAsia="Aptos" w:cs="Aptos"/>
          <w:color w:val="000000" w:themeColor="text1"/>
        </w:rPr>
        <w:t xml:space="preserve">in this </w:t>
      </w:r>
      <w:hyperlink w:history="1" r:id="rId10">
        <w:r w:rsidRPr="005C5B21" w:rsidR="571743C3">
          <w:rPr>
            <w:rStyle w:val="Hyperlink"/>
            <w:rFonts w:ascii="Aptos" w:hAnsi="Aptos" w:eastAsia="Aptos" w:cs="Aptos"/>
          </w:rPr>
          <w:t>form,</w:t>
        </w:r>
      </w:hyperlink>
      <w:r w:rsidRPr="38938DE5">
        <w:rPr>
          <w:rFonts w:ascii="Aptos" w:hAnsi="Aptos" w:eastAsia="Aptos" w:cs="Aptos"/>
          <w:color w:val="000000" w:themeColor="text1"/>
        </w:rPr>
        <w:t xml:space="preserve"> where senior students can opt in or out of </w:t>
      </w:r>
      <w:r w:rsidRPr="38938DE5" w:rsidR="636F91EB">
        <w:rPr>
          <w:rFonts w:ascii="Aptos" w:hAnsi="Aptos" w:eastAsia="Aptos" w:cs="Aptos"/>
          <w:color w:val="000000" w:themeColor="text1"/>
        </w:rPr>
        <w:t xml:space="preserve">academic </w:t>
      </w:r>
      <w:r w:rsidRPr="38938DE5">
        <w:rPr>
          <w:rFonts w:ascii="Aptos" w:hAnsi="Aptos" w:eastAsia="Aptos" w:cs="Aptos"/>
          <w:color w:val="000000" w:themeColor="text1"/>
        </w:rPr>
        <w:t>s</w:t>
      </w:r>
      <w:r w:rsidRPr="38938DE5" w:rsidR="636F91EB">
        <w:rPr>
          <w:rFonts w:ascii="Aptos" w:hAnsi="Aptos" w:eastAsia="Aptos" w:cs="Aptos"/>
          <w:color w:val="000000" w:themeColor="text1"/>
        </w:rPr>
        <w:t>upport options</w:t>
      </w:r>
      <w:r w:rsidRPr="38938DE5">
        <w:rPr>
          <w:rFonts w:ascii="Aptos" w:hAnsi="Aptos" w:eastAsia="Aptos" w:cs="Aptos"/>
          <w:color w:val="000000" w:themeColor="text1"/>
        </w:rPr>
        <w:t xml:space="preserve"> in a self-directed manner.</w:t>
      </w:r>
      <w:r w:rsidRPr="35722E30">
        <w:rPr>
          <w:rFonts w:ascii="Aptos" w:hAnsi="Aptos" w:eastAsia="Aptos" w:cs="Aptos"/>
        </w:rPr>
        <w:t xml:space="preserve"> </w:t>
      </w:r>
    </w:p>
    <w:p w:rsidR="00AF5E54" w:rsidP="7554BBDE" w:rsidRDefault="04CF63EC" w14:paraId="204C056E" w14:textId="367E2DC1">
      <w:pPr>
        <w:rPr>
          <w:rFonts w:ascii="Aptos" w:hAnsi="Aptos" w:eastAsia="Aptos" w:cs="Aptos"/>
        </w:rPr>
      </w:pPr>
      <w:r w:rsidRPr="7554BBDE">
        <w:rPr>
          <w:rFonts w:ascii="Aptos" w:hAnsi="Aptos" w:eastAsia="Aptos" w:cs="Aptos"/>
        </w:rPr>
        <w:t>1. A group sessio</w:t>
      </w:r>
      <w:r w:rsidRPr="7554BBDE" w:rsidR="7BE62571">
        <w:rPr>
          <w:rFonts w:ascii="Aptos" w:hAnsi="Aptos" w:eastAsia="Aptos" w:cs="Aptos"/>
        </w:rPr>
        <w:t>n</w:t>
      </w:r>
      <w:r w:rsidRPr="7554BBDE">
        <w:rPr>
          <w:rFonts w:ascii="Aptos" w:hAnsi="Aptos" w:eastAsia="Aptos" w:cs="Aptos"/>
        </w:rPr>
        <w:t xml:space="preserve"> during the first term. The session</w:t>
      </w:r>
      <w:r w:rsidRPr="7554BBDE" w:rsidR="7DCC33BC">
        <w:rPr>
          <w:rFonts w:ascii="Aptos" w:hAnsi="Aptos" w:eastAsia="Aptos" w:cs="Aptos"/>
        </w:rPr>
        <w:t xml:space="preserve">, usually with the lead(s) for academic support, </w:t>
      </w:r>
      <w:r w:rsidRPr="7554BBDE">
        <w:rPr>
          <w:rFonts w:ascii="Aptos" w:hAnsi="Aptos" w:eastAsia="Aptos" w:cs="Aptos"/>
        </w:rPr>
        <w:t>aims to help students reflect on their learning and development of effective clinical and communication skills and to help them prepare for the T-year CCA. By the end of the session, the students will have:</w:t>
      </w:r>
    </w:p>
    <w:p w:rsidR="00AF5E54" w:rsidP="65FA50FD" w:rsidRDefault="04CF63EC" w14:paraId="451633D4" w14:textId="3BF61DE4">
      <w:pPr>
        <w:pStyle w:val="ListParagraph"/>
        <w:numPr>
          <w:ilvl w:val="0"/>
          <w:numId w:val="2"/>
        </w:numPr>
      </w:pPr>
      <w:r w:rsidRPr="65FA50FD">
        <w:rPr>
          <w:rFonts w:ascii="Aptos" w:hAnsi="Aptos" w:eastAsia="Aptos" w:cs="Aptos"/>
        </w:rPr>
        <w:t xml:space="preserve">a better understanding of why they failed the CCA </w:t>
      </w:r>
    </w:p>
    <w:p w:rsidR="00AF5E54" w:rsidP="65FA50FD" w:rsidRDefault="04CF63EC" w14:paraId="2F83F4B9" w14:textId="7E6C5FE9">
      <w:pPr>
        <w:pStyle w:val="ListParagraph"/>
        <w:numPr>
          <w:ilvl w:val="0"/>
          <w:numId w:val="2"/>
        </w:numPr>
      </w:pPr>
      <w:r w:rsidRPr="65FA50FD">
        <w:rPr>
          <w:rFonts w:ascii="Aptos" w:hAnsi="Aptos" w:eastAsia="Aptos" w:cs="Aptos"/>
        </w:rPr>
        <w:t xml:space="preserve">a clear plan of how to learn and practice their clinical and communication skills on the wards and in self-directed learning </w:t>
      </w:r>
    </w:p>
    <w:p w:rsidR="00AF5E54" w:rsidP="7554BBDE" w:rsidRDefault="04CF63EC" w14:paraId="6166E29C" w14:textId="78160813">
      <w:pPr>
        <w:pStyle w:val="ListParagraph"/>
        <w:numPr>
          <w:ilvl w:val="0"/>
          <w:numId w:val="2"/>
        </w:numPr>
      </w:pPr>
      <w:r w:rsidRPr="7554BBDE">
        <w:rPr>
          <w:rFonts w:ascii="Aptos" w:hAnsi="Aptos" w:eastAsia="Aptos" w:cs="Aptos"/>
        </w:rPr>
        <w:t xml:space="preserve">a clear plan how to prepare for the forthcoming CCA in T, P and F-year </w:t>
      </w:r>
    </w:p>
    <w:p w:rsidR="00AF5E54" w:rsidP="65FA50FD" w:rsidRDefault="35B626B5" w14:paraId="655AA94C" w14:textId="4EC1693D">
      <w:r w:rsidRPr="20BA2227">
        <w:rPr>
          <w:rFonts w:ascii="Aptos" w:hAnsi="Aptos" w:eastAsia="Aptos" w:cs="Aptos"/>
        </w:rPr>
        <w:t>2</w:t>
      </w:r>
      <w:r w:rsidRPr="20BA2227" w:rsidR="04CF63EC">
        <w:rPr>
          <w:rFonts w:ascii="Aptos" w:hAnsi="Aptos" w:eastAsia="Aptos" w:cs="Aptos"/>
        </w:rPr>
        <w:t xml:space="preserve">. Invitation to a Peer Mentoring scheme in which students can connect on a 1:2 ratio with trained senior medical students to support their learning. This initiative has been piloted by the Communication Skills team in 2022/23 and received positive student feedback. </w:t>
      </w:r>
      <w:r w:rsidRPr="20BA2227" w:rsidR="17FCF941">
        <w:rPr>
          <w:rFonts w:ascii="Aptos" w:hAnsi="Aptos" w:eastAsia="Aptos" w:cs="Aptos"/>
        </w:rPr>
        <w:t xml:space="preserve">All students who have participated in the peer-support programme have gone on to pass their exams. </w:t>
      </w:r>
    </w:p>
    <w:p w:rsidR="00AF5E54" w:rsidP="65FA50FD" w:rsidRDefault="04CF63EC" w14:paraId="09321214" w14:textId="352238BC">
      <w:pPr>
        <w:rPr>
          <w:rFonts w:ascii="Aptos" w:hAnsi="Aptos" w:eastAsia="Aptos" w:cs="Aptos"/>
          <w:b/>
          <w:bCs/>
        </w:rPr>
      </w:pPr>
      <w:r w:rsidRPr="7554BBDE">
        <w:rPr>
          <w:rFonts w:ascii="Aptos" w:hAnsi="Aptos" w:eastAsia="Aptos" w:cs="Aptos"/>
          <w:b/>
          <w:bCs/>
        </w:rPr>
        <w:t xml:space="preserve">P-year: </w:t>
      </w:r>
    </w:p>
    <w:p w:rsidR="00AF5E54" w:rsidP="7554BBDE" w:rsidRDefault="04CF63EC" w14:paraId="78A466AA" w14:textId="618C714D">
      <w:pPr>
        <w:rPr>
          <w:rFonts w:ascii="Aptos" w:hAnsi="Aptos" w:eastAsia="Aptos" w:cs="Aptos"/>
        </w:rPr>
      </w:pPr>
      <w:r w:rsidRPr="20BA2227">
        <w:rPr>
          <w:rFonts w:ascii="Aptos" w:hAnsi="Aptos" w:eastAsia="Aptos" w:cs="Aptos"/>
        </w:rPr>
        <w:t xml:space="preserve">Students who </w:t>
      </w:r>
      <w:r w:rsidRPr="20BA2227" w:rsidR="78C8C784">
        <w:rPr>
          <w:rFonts w:ascii="Aptos" w:hAnsi="Aptos" w:eastAsia="Aptos" w:cs="Aptos"/>
        </w:rPr>
        <w:t>are</w:t>
      </w:r>
      <w:r w:rsidRPr="20BA2227" w:rsidR="381CE1B6">
        <w:rPr>
          <w:rFonts w:ascii="Aptos" w:hAnsi="Aptos" w:eastAsia="Aptos" w:cs="Aptos"/>
        </w:rPr>
        <w:t xml:space="preserve"> </w:t>
      </w:r>
      <w:r w:rsidRPr="20BA2227">
        <w:rPr>
          <w:rFonts w:ascii="Aptos" w:hAnsi="Aptos" w:eastAsia="Aptos" w:cs="Aptos"/>
        </w:rPr>
        <w:t>repeat</w:t>
      </w:r>
      <w:r w:rsidRPr="20BA2227" w:rsidR="567885B4">
        <w:rPr>
          <w:rFonts w:ascii="Aptos" w:hAnsi="Aptos" w:eastAsia="Aptos" w:cs="Aptos"/>
        </w:rPr>
        <w:t>ing</w:t>
      </w:r>
      <w:r w:rsidRPr="20BA2227">
        <w:rPr>
          <w:rFonts w:ascii="Aptos" w:hAnsi="Aptos" w:eastAsia="Aptos" w:cs="Aptos"/>
        </w:rPr>
        <w:t xml:space="preserve"> P-year after failing the CCA will be offered the following</w:t>
      </w:r>
      <w:r w:rsidRPr="20BA2227" w:rsidR="1F8F404A">
        <w:rPr>
          <w:rFonts w:ascii="Aptos" w:hAnsi="Aptos" w:eastAsia="Aptos" w:cs="Aptos"/>
        </w:rPr>
        <w:t>:</w:t>
      </w:r>
    </w:p>
    <w:p w:rsidR="1F8F404A" w:rsidP="7554BBDE" w:rsidRDefault="5ED0F314" w14:paraId="1A39F789" w14:textId="694F326A">
      <w:pPr>
        <w:rPr>
          <w:rFonts w:ascii="Aptos" w:hAnsi="Aptos" w:eastAsia="Aptos" w:cs="Aptos"/>
        </w:rPr>
      </w:pPr>
      <w:r w:rsidRPr="38938DE5">
        <w:rPr>
          <w:rFonts w:ascii="Aptos" w:hAnsi="Aptos" w:eastAsia="Aptos" w:cs="Aptos"/>
          <w:color w:val="000000" w:themeColor="text1"/>
        </w:rPr>
        <w:t xml:space="preserve">Please stress the importance of filling in this </w:t>
      </w:r>
      <w:hyperlink w:history="1" r:id="rId11">
        <w:r w:rsidRPr="005C5B21">
          <w:rPr>
            <w:rStyle w:val="Hyperlink"/>
            <w:rFonts w:ascii="Aptos" w:hAnsi="Aptos" w:eastAsia="Aptos" w:cs="Aptos"/>
          </w:rPr>
          <w:t>form,</w:t>
        </w:r>
      </w:hyperlink>
      <w:r w:rsidRPr="38938DE5">
        <w:rPr>
          <w:rFonts w:ascii="Aptos" w:hAnsi="Aptos" w:eastAsia="Aptos" w:cs="Aptos"/>
          <w:color w:val="000000" w:themeColor="text1"/>
        </w:rPr>
        <w:t xml:space="preserve"> where senior </w:t>
      </w:r>
      <w:r w:rsidRPr="35722E30">
        <w:rPr>
          <w:rFonts w:ascii="Aptos" w:hAnsi="Aptos" w:eastAsia="Aptos" w:cs="Aptos"/>
          <w:color w:val="000000" w:themeColor="text1"/>
        </w:rPr>
        <w:t>students can opt in or out of academic support options in a self-directed manner.</w:t>
      </w:r>
    </w:p>
    <w:p w:rsidRPr="00680071" w:rsidR="00AF5E54" w:rsidP="20BA2227" w:rsidRDefault="5ED0F314" w14:paraId="2414FAB7" w14:textId="0F673310">
      <w:pPr>
        <w:rPr>
          <w:rStyle w:val="Hyperlink"/>
        </w:rPr>
      </w:pPr>
      <w:r w:rsidRPr="35722E30">
        <w:rPr>
          <w:rFonts w:ascii="Aptos" w:hAnsi="Aptos" w:eastAsia="Aptos" w:cs="Aptos"/>
        </w:rPr>
        <w:t>1</w:t>
      </w:r>
      <w:r w:rsidRPr="35722E30" w:rsidR="0CDA7A2C">
        <w:rPr>
          <w:rFonts w:ascii="Aptos" w:hAnsi="Aptos" w:eastAsia="Aptos" w:cs="Aptos"/>
        </w:rPr>
        <w:t>.</w:t>
      </w:r>
      <w:r w:rsidRPr="35722E30" w:rsidR="2F554F55">
        <w:rPr>
          <w:rFonts w:ascii="Aptos" w:hAnsi="Aptos" w:eastAsia="Aptos" w:cs="Aptos"/>
        </w:rPr>
        <w:t xml:space="preserve"> </w:t>
      </w:r>
      <w:r w:rsidRPr="35722E30" w:rsidR="4EBC668E">
        <w:rPr>
          <w:rFonts w:ascii="Aptos" w:hAnsi="Aptos" w:eastAsia="Aptos" w:cs="Aptos"/>
        </w:rPr>
        <w:t xml:space="preserve">Attendance at a group session in the first term. This will have similar aims and objectives as the T-year session (see above), </w:t>
      </w:r>
      <w:proofErr w:type="gramStart"/>
      <w:r w:rsidRPr="35722E30" w:rsidR="4EBC668E">
        <w:rPr>
          <w:rFonts w:ascii="Aptos" w:hAnsi="Aptos" w:eastAsia="Aptos" w:cs="Aptos"/>
        </w:rPr>
        <w:t>taking into account</w:t>
      </w:r>
      <w:proofErr w:type="gramEnd"/>
      <w:r w:rsidRPr="35722E30" w:rsidR="4EBC668E">
        <w:rPr>
          <w:rFonts w:ascii="Aptos" w:hAnsi="Aptos" w:eastAsia="Aptos" w:cs="Aptos"/>
        </w:rPr>
        <w:t xml:space="preserve"> the more advanced level of the student. This session will be led by a member of the Clinical Communication Skills team and Clinical teachers will also be invited. There are 5 sessions at intervals offered remotely or on site at SGUL through the academic year, and opportunities to learn collaboratively, practice CCA scenarios and discuss learning strategies. </w:t>
      </w:r>
      <w:r w:rsidRPr="35722E30" w:rsidR="71035CB2">
        <w:rPr>
          <w:rFonts w:ascii="Aptos" w:hAnsi="Aptos" w:eastAsia="Aptos" w:cs="Aptos"/>
        </w:rPr>
        <w:t xml:space="preserve">Information about the sessions </w:t>
      </w:r>
      <w:r w:rsidR="00C865D3">
        <w:rPr>
          <w:rFonts w:ascii="Aptos" w:hAnsi="Aptos" w:eastAsia="Aptos" w:cs="Aptos"/>
        </w:rPr>
        <w:t>i</w:t>
      </w:r>
      <w:r w:rsidRPr="35722E30" w:rsidR="71035CB2">
        <w:rPr>
          <w:rFonts w:ascii="Aptos" w:hAnsi="Aptos" w:eastAsia="Aptos" w:cs="Aptos"/>
        </w:rPr>
        <w:t xml:space="preserve">s available on the </w:t>
      </w:r>
      <w:r w:rsidR="00680071">
        <w:rPr>
          <w:rFonts w:ascii="Aptos" w:hAnsi="Aptos" w:eastAsia="Aptos" w:cs="Aptos"/>
        </w:rPr>
        <w:fldChar w:fldCharType="begin"/>
      </w:r>
      <w:r w:rsidR="00680071">
        <w:rPr>
          <w:rFonts w:ascii="Aptos" w:hAnsi="Aptos" w:eastAsia="Aptos" w:cs="Aptos"/>
        </w:rPr>
        <w:instrText>HYPERLINK "https://canvas.sgul.ac.uk/courses/5777/pages/navigating-challenges-academic-support-in-mbbs"</w:instrText>
      </w:r>
      <w:r w:rsidR="00680071">
        <w:rPr>
          <w:rFonts w:ascii="Aptos" w:hAnsi="Aptos" w:eastAsia="Aptos" w:cs="Aptos"/>
        </w:rPr>
      </w:r>
      <w:r w:rsidR="00680071">
        <w:rPr>
          <w:rFonts w:ascii="Aptos" w:hAnsi="Aptos" w:eastAsia="Aptos" w:cs="Aptos"/>
        </w:rPr>
        <w:fldChar w:fldCharType="separate"/>
      </w:r>
      <w:r w:rsidRPr="00680071" w:rsidR="71035CB2">
        <w:rPr>
          <w:rStyle w:val="Hyperlink"/>
          <w:rFonts w:ascii="Aptos" w:hAnsi="Aptos" w:eastAsia="Aptos" w:cs="Aptos"/>
        </w:rPr>
        <w:t>Navigating Challenges Canvas page.</w:t>
      </w:r>
    </w:p>
    <w:p w:rsidR="00AF5E54" w:rsidP="65FA50FD" w:rsidRDefault="00680071" w14:paraId="165D72D1" w14:textId="0172321C">
      <w:r>
        <w:rPr>
          <w:rFonts w:ascii="Aptos" w:hAnsi="Aptos" w:eastAsia="Aptos" w:cs="Aptos"/>
        </w:rPr>
        <w:fldChar w:fldCharType="end"/>
      </w:r>
      <w:r w:rsidR="008F2C4D">
        <w:rPr>
          <w:rFonts w:ascii="Aptos" w:hAnsi="Aptos" w:eastAsia="Aptos" w:cs="Aptos"/>
        </w:rPr>
        <w:t>2</w:t>
      </w:r>
      <w:r w:rsidR="006536C2">
        <w:rPr>
          <w:rFonts w:ascii="Aptos" w:hAnsi="Aptos" w:eastAsia="Aptos" w:cs="Aptos"/>
        </w:rPr>
        <w:t>.</w:t>
      </w:r>
      <w:r w:rsidRPr="38938DE5" w:rsidR="04CF63EC">
        <w:rPr>
          <w:rFonts w:ascii="Aptos" w:hAnsi="Aptos" w:eastAsia="Aptos" w:cs="Aptos"/>
        </w:rPr>
        <w:t xml:space="preserve">An additional </w:t>
      </w:r>
      <w:r w:rsidRPr="38938DE5" w:rsidR="0666A78E">
        <w:rPr>
          <w:rFonts w:ascii="Aptos" w:hAnsi="Aptos" w:eastAsia="Aptos" w:cs="Aptos"/>
        </w:rPr>
        <w:t xml:space="preserve">reflective </w:t>
      </w:r>
      <w:r w:rsidRPr="38938DE5" w:rsidR="04CF63EC">
        <w:rPr>
          <w:rFonts w:ascii="Aptos" w:hAnsi="Aptos" w:eastAsia="Aptos" w:cs="Aptos"/>
        </w:rPr>
        <w:t>one-to-one session will be offered with a Clinical Communications tutor.</w:t>
      </w:r>
    </w:p>
    <w:p w:rsidR="4416DF6E" w:rsidP="38938DE5" w:rsidRDefault="4416DF6E" w14:paraId="5BA9976B" w14:textId="731F2DFC">
      <w:pPr>
        <w:rPr>
          <w:rFonts w:ascii="Aptos" w:hAnsi="Aptos" w:eastAsia="Aptos" w:cs="Aptos"/>
        </w:rPr>
      </w:pPr>
      <w:r w:rsidRPr="38938DE5">
        <w:rPr>
          <w:rFonts w:ascii="Aptos" w:hAnsi="Aptos" w:eastAsia="Aptos" w:cs="Aptos"/>
          <w:color w:val="000000" w:themeColor="text1"/>
        </w:rPr>
        <w:t>3. Working Lunch 1:1 and group support with a clinical skills support lecturer.</w:t>
      </w:r>
    </w:p>
    <w:p w:rsidR="38938DE5" w:rsidP="38938DE5" w:rsidRDefault="38938DE5" w14:paraId="6C31FE3F" w14:textId="193CC3EE">
      <w:pPr>
        <w:rPr>
          <w:rFonts w:ascii="Aptos" w:hAnsi="Aptos" w:eastAsia="Aptos" w:cs="Aptos"/>
        </w:rPr>
      </w:pPr>
    </w:p>
    <w:p w:rsidR="00AF5E54" w:rsidP="65FA50FD" w:rsidRDefault="04CF63EC" w14:paraId="64A6DA92" w14:textId="0509A33F">
      <w:pPr>
        <w:rPr>
          <w:rFonts w:ascii="Aptos" w:hAnsi="Aptos" w:eastAsia="Aptos" w:cs="Aptos"/>
          <w:b/>
          <w:bCs/>
        </w:rPr>
      </w:pPr>
      <w:r w:rsidRPr="65FA50FD">
        <w:rPr>
          <w:rFonts w:ascii="Aptos" w:hAnsi="Aptos" w:eastAsia="Aptos" w:cs="Aptos"/>
          <w:b/>
          <w:bCs/>
        </w:rPr>
        <w:t xml:space="preserve">F-year: </w:t>
      </w:r>
    </w:p>
    <w:p w:rsidR="00AF5E54" w:rsidP="40957DA6" w:rsidRDefault="04CF63EC" w14:paraId="0DE6307A" w14:textId="6D7D9E01">
      <w:r w:rsidRPr="40957DA6">
        <w:rPr>
          <w:rFonts w:ascii="Aptos" w:hAnsi="Aptos" w:eastAsia="Aptos" w:cs="Aptos"/>
        </w:rPr>
        <w:t xml:space="preserve">Students who fail the ‘main sit’ CCA are eligible to take part in the re-sit CCA, which takes place approximately six weeks after the ‘main sit’. Students </w:t>
      </w:r>
      <w:r w:rsidRPr="40957DA6" w:rsidR="3B3D87F3">
        <w:rPr>
          <w:rFonts w:ascii="Aptos" w:hAnsi="Aptos" w:eastAsia="Aptos" w:cs="Aptos"/>
        </w:rPr>
        <w:t xml:space="preserve">who repeat F year </w:t>
      </w:r>
      <w:r w:rsidRPr="40957DA6">
        <w:rPr>
          <w:rFonts w:ascii="Aptos" w:hAnsi="Aptos" w:eastAsia="Aptos" w:cs="Aptos"/>
        </w:rPr>
        <w:t xml:space="preserve">are offered: </w:t>
      </w:r>
    </w:p>
    <w:p w:rsidR="00620800" w:rsidP="001710E0" w:rsidRDefault="001710E0" w14:paraId="76CA2C29" w14:textId="028567AD">
      <w:pPr>
        <w:rPr>
          <w:rFonts w:ascii="Aptos" w:hAnsi="Aptos" w:eastAsia="Aptos" w:cs="Aptos"/>
        </w:rPr>
      </w:pPr>
      <w:r>
        <w:rPr>
          <w:rFonts w:ascii="Aptos" w:hAnsi="Aptos" w:eastAsia="Aptos" w:cs="Aptos"/>
        </w:rPr>
        <w:t>1.</w:t>
      </w:r>
      <w:r w:rsidR="00B06F2B">
        <w:rPr>
          <w:rFonts w:ascii="Aptos" w:hAnsi="Aptos" w:eastAsia="Aptos" w:cs="Aptos"/>
        </w:rPr>
        <w:t xml:space="preserve"> </w:t>
      </w:r>
      <w:r w:rsidRPr="00620800" w:rsidR="302B0986">
        <w:rPr>
          <w:rFonts w:ascii="Aptos" w:hAnsi="Aptos" w:eastAsia="Aptos" w:cs="Aptos"/>
        </w:rPr>
        <w:t xml:space="preserve">Attendance at a group session in the first term. This will have similar aims and objectives as the T-year session (see above), </w:t>
      </w:r>
      <w:proofErr w:type="gramStart"/>
      <w:r w:rsidRPr="00620800" w:rsidR="302B0986">
        <w:rPr>
          <w:rFonts w:ascii="Aptos" w:hAnsi="Aptos" w:eastAsia="Aptos" w:cs="Aptos"/>
        </w:rPr>
        <w:t>taking into account</w:t>
      </w:r>
      <w:proofErr w:type="gramEnd"/>
      <w:r w:rsidRPr="00620800" w:rsidR="302B0986">
        <w:rPr>
          <w:rFonts w:ascii="Aptos" w:hAnsi="Aptos" w:eastAsia="Aptos" w:cs="Aptos"/>
        </w:rPr>
        <w:t xml:space="preserve"> the more advanced level of the student. This session will be led by a member of the Clinical Communication Skills team and Clinical teachers will also be invited. </w:t>
      </w:r>
    </w:p>
    <w:p w:rsidRPr="00B90851" w:rsidR="00AF5E54" w:rsidP="001710E0" w:rsidRDefault="005C1BBC" w14:paraId="63868A6E" w14:textId="15FF9DFD">
      <w:pPr>
        <w:rPr>
          <w:rFonts w:ascii="Aptos" w:hAnsi="Aptos" w:eastAsia="Aptos" w:cs="Aptos"/>
        </w:rPr>
      </w:pPr>
      <w:r>
        <w:rPr>
          <w:rFonts w:ascii="Aptos" w:hAnsi="Aptos" w:eastAsia="Aptos" w:cs="Aptos"/>
        </w:rPr>
        <w:t>2.</w:t>
      </w:r>
      <w:r w:rsidR="00FE4AE3">
        <w:rPr>
          <w:rFonts w:ascii="Aptos" w:hAnsi="Aptos" w:eastAsia="Aptos" w:cs="Aptos"/>
        </w:rPr>
        <w:t xml:space="preserve"> </w:t>
      </w:r>
      <w:r w:rsidRPr="00620800" w:rsidR="302B0986">
        <w:rPr>
          <w:rFonts w:ascii="Aptos" w:hAnsi="Aptos" w:eastAsia="Aptos" w:cs="Aptos"/>
        </w:rPr>
        <w:t>There are</w:t>
      </w:r>
      <w:r w:rsidRPr="00620800" w:rsidR="00D81D7E">
        <w:rPr>
          <w:rFonts w:ascii="Aptos" w:hAnsi="Aptos" w:eastAsia="Aptos" w:cs="Aptos"/>
        </w:rPr>
        <w:t xml:space="preserve"> a further</w:t>
      </w:r>
      <w:r w:rsidRPr="00620800" w:rsidR="302B0986">
        <w:rPr>
          <w:rFonts w:ascii="Aptos" w:hAnsi="Aptos" w:eastAsia="Aptos" w:cs="Aptos"/>
        </w:rPr>
        <w:t xml:space="preserve"> 5 sessions at intervals offered remotely or on site at SGUL through the academic year, and opportunities to learn collaboratively, </w:t>
      </w:r>
      <w:proofErr w:type="gramStart"/>
      <w:r w:rsidRPr="00620800" w:rsidR="302B0986">
        <w:rPr>
          <w:rFonts w:ascii="Aptos" w:hAnsi="Aptos" w:eastAsia="Aptos" w:cs="Aptos"/>
        </w:rPr>
        <w:t xml:space="preserve">practice </w:t>
      </w:r>
      <w:r w:rsidR="00361C69">
        <w:rPr>
          <w:rFonts w:ascii="Aptos" w:hAnsi="Aptos" w:eastAsia="Aptos" w:cs="Aptos"/>
        </w:rPr>
        <w:t xml:space="preserve"> </w:t>
      </w:r>
      <w:r w:rsidRPr="00620800" w:rsidR="302B0986">
        <w:rPr>
          <w:rFonts w:ascii="Aptos" w:hAnsi="Aptos" w:eastAsia="Aptos" w:cs="Aptos"/>
        </w:rPr>
        <w:t>CCA</w:t>
      </w:r>
      <w:proofErr w:type="gramEnd"/>
      <w:r w:rsidRPr="00620800" w:rsidR="302B0986">
        <w:rPr>
          <w:rFonts w:ascii="Aptos" w:hAnsi="Aptos" w:eastAsia="Aptos" w:cs="Aptos"/>
        </w:rPr>
        <w:t xml:space="preserve"> scenarios and discuss learning strategies. </w:t>
      </w:r>
      <w:r w:rsidRPr="38938DE5" w:rsidR="00EC469E">
        <w:rPr>
          <w:rFonts w:ascii="Aptos" w:hAnsi="Aptos" w:eastAsia="Aptos" w:cs="Aptos"/>
        </w:rPr>
        <w:t>An additional one-to-one session to assess any remaining learning needs will be offered with a Clinical Communications tutor.</w:t>
      </w:r>
    </w:p>
    <w:p w:rsidR="00AF5E54" w:rsidP="00B06F2B" w:rsidRDefault="143A26AE" w14:paraId="536F7B89" w14:textId="3F79CA8D">
      <w:pPr>
        <w:rPr>
          <w:rFonts w:ascii="Aptos" w:hAnsi="Aptos" w:eastAsia="Aptos" w:cs="Aptos"/>
        </w:rPr>
      </w:pPr>
      <w:r w:rsidRPr="38938DE5">
        <w:rPr>
          <w:rFonts w:ascii="Aptos" w:hAnsi="Aptos" w:eastAsia="Aptos" w:cs="Aptos"/>
        </w:rPr>
        <w:t>3.</w:t>
      </w:r>
      <w:r w:rsidRPr="38938DE5" w:rsidR="04CF63EC">
        <w:rPr>
          <w:rFonts w:ascii="Aptos" w:hAnsi="Aptos" w:eastAsia="Aptos" w:cs="Aptos"/>
        </w:rPr>
        <w:t xml:space="preserve"> Support from </w:t>
      </w:r>
      <w:r w:rsidRPr="38938DE5" w:rsidR="76B2C75A">
        <w:rPr>
          <w:rFonts w:ascii="Aptos" w:hAnsi="Aptos" w:eastAsia="Aptos" w:cs="Aptos"/>
        </w:rPr>
        <w:t xml:space="preserve">a </w:t>
      </w:r>
      <w:r w:rsidRPr="38938DE5" w:rsidR="04CF63EC">
        <w:rPr>
          <w:rFonts w:ascii="Aptos" w:hAnsi="Aptos" w:eastAsia="Aptos" w:cs="Aptos"/>
        </w:rPr>
        <w:t>Clinical Teaching Fellows (CTF</w:t>
      </w:r>
      <w:r w:rsidRPr="38938DE5" w:rsidR="1D00CDD8">
        <w:rPr>
          <w:rFonts w:ascii="Aptos" w:hAnsi="Aptos" w:eastAsia="Aptos" w:cs="Aptos"/>
        </w:rPr>
        <w:t xml:space="preserve">) mentor </w:t>
      </w:r>
      <w:r w:rsidRPr="38938DE5" w:rsidR="04CF63EC">
        <w:rPr>
          <w:rFonts w:ascii="Aptos" w:hAnsi="Aptos" w:eastAsia="Aptos" w:cs="Aptos"/>
        </w:rPr>
        <w:t xml:space="preserve">who </w:t>
      </w:r>
      <w:r w:rsidRPr="38938DE5" w:rsidR="3AC7971B">
        <w:rPr>
          <w:rFonts w:ascii="Aptos" w:hAnsi="Aptos" w:eastAsia="Aptos" w:cs="Aptos"/>
        </w:rPr>
        <w:t>may meet with the students once a month throughout the year, perhaps sometimes in person, and at other times online.</w:t>
      </w:r>
    </w:p>
    <w:p w:rsidR="59127CA9" w:rsidP="00C44B81" w:rsidRDefault="59127CA9" w14:paraId="239C1EE1" w14:textId="0F75AB2E">
      <w:pPr>
        <w:rPr>
          <w:rFonts w:ascii="Aptos" w:hAnsi="Aptos" w:eastAsia="Aptos" w:cs="Aptos"/>
        </w:rPr>
      </w:pPr>
      <w:r w:rsidRPr="38938DE5">
        <w:rPr>
          <w:rFonts w:ascii="Aptos" w:hAnsi="Aptos" w:eastAsia="Aptos" w:cs="Aptos"/>
          <w:color w:val="000000" w:themeColor="text1"/>
        </w:rPr>
        <w:t>4. Working Lunch 1:1 and group support with a clinical skills support lecturer.</w:t>
      </w:r>
    </w:p>
    <w:p w:rsidR="38938DE5" w:rsidP="38938DE5" w:rsidRDefault="38938DE5" w14:paraId="74CF09AF" w14:textId="5D877240">
      <w:pPr>
        <w:rPr>
          <w:rFonts w:ascii="Aptos" w:hAnsi="Aptos" w:eastAsia="Aptos" w:cs="Aptos"/>
        </w:rPr>
      </w:pPr>
    </w:p>
    <w:p w:rsidR="00AF5E54" w:rsidP="65FA50FD" w:rsidRDefault="04CF63EC" w14:paraId="52B3A704" w14:textId="53F80D75">
      <w:pPr>
        <w:rPr>
          <w:rFonts w:ascii="Aptos" w:hAnsi="Aptos" w:eastAsia="Aptos" w:cs="Aptos"/>
        </w:rPr>
      </w:pPr>
      <w:r w:rsidRPr="65FA50FD">
        <w:rPr>
          <w:rFonts w:ascii="Aptos" w:hAnsi="Aptos" w:eastAsia="Aptos" w:cs="Aptos"/>
        </w:rPr>
        <w:t xml:space="preserve">Dr Katherine Joekes, 2019 </w:t>
      </w:r>
    </w:p>
    <w:p w:rsidR="00AF5E54" w:rsidP="65FA50FD" w:rsidRDefault="04CF63EC" w14:paraId="2C078E63" w14:textId="3FFD2347">
      <w:pPr>
        <w:rPr>
          <w:rFonts w:ascii="Aptos" w:hAnsi="Aptos" w:eastAsia="Aptos" w:cs="Aptos"/>
        </w:rPr>
      </w:pPr>
      <w:r w:rsidRPr="38938DE5">
        <w:rPr>
          <w:rFonts w:ascii="Aptos" w:hAnsi="Aptos" w:eastAsia="Aptos" w:cs="Aptos"/>
        </w:rPr>
        <w:t xml:space="preserve">Updated </w:t>
      </w:r>
      <w:r w:rsidRPr="38938DE5" w:rsidR="08BB0CF8">
        <w:rPr>
          <w:rFonts w:ascii="Aptos" w:hAnsi="Aptos" w:eastAsia="Aptos" w:cs="Aptos"/>
        </w:rPr>
        <w:t xml:space="preserve">September </w:t>
      </w:r>
      <w:r w:rsidRPr="38938DE5" w:rsidR="54C0BE1C">
        <w:rPr>
          <w:rFonts w:ascii="Aptos" w:hAnsi="Aptos" w:eastAsia="Aptos" w:cs="Aptos"/>
        </w:rPr>
        <w:t>202</w:t>
      </w:r>
      <w:r w:rsidR="0082134C">
        <w:rPr>
          <w:rFonts w:ascii="Aptos" w:hAnsi="Aptos" w:eastAsia="Aptos" w:cs="Aptos"/>
        </w:rPr>
        <w:t>5</w:t>
      </w:r>
      <w:r w:rsidRPr="38938DE5" w:rsidR="54C0BE1C">
        <w:rPr>
          <w:rFonts w:ascii="Aptos" w:hAnsi="Aptos" w:eastAsia="Aptos" w:cs="Aptos"/>
        </w:rPr>
        <w:t>:</w:t>
      </w:r>
      <w:r w:rsidRPr="38938DE5" w:rsidR="59AA17A2">
        <w:rPr>
          <w:rFonts w:ascii="Aptos" w:hAnsi="Aptos" w:eastAsia="Aptos" w:cs="Aptos"/>
        </w:rPr>
        <w:t xml:space="preserve"> A</w:t>
      </w:r>
      <w:r w:rsidRPr="38938DE5" w:rsidR="0632381B">
        <w:rPr>
          <w:rFonts w:ascii="Aptos" w:hAnsi="Aptos" w:eastAsia="Aptos" w:cs="Aptos"/>
        </w:rPr>
        <w:t>S</w:t>
      </w:r>
      <w:r w:rsidRPr="38938DE5" w:rsidR="2F99599D">
        <w:rPr>
          <w:rFonts w:ascii="Aptos" w:hAnsi="Aptos" w:eastAsia="Aptos" w:cs="Aptos"/>
        </w:rPr>
        <w:t>, AO</w:t>
      </w:r>
      <w:r w:rsidRPr="38938DE5" w:rsidR="59AA17A2">
        <w:rPr>
          <w:rFonts w:ascii="Aptos" w:hAnsi="Aptos" w:eastAsia="Aptos" w:cs="Aptos"/>
        </w:rPr>
        <w:t>+MK</w:t>
      </w:r>
    </w:p>
    <w:p w:rsidR="656BA4D3" w:rsidP="38938DE5" w:rsidRDefault="656BA4D3" w14:paraId="1A1E3992" w14:textId="118E2300">
      <w:pPr>
        <w:rPr>
          <w:rFonts w:ascii="Aptos" w:hAnsi="Aptos" w:eastAsia="Aptos" w:cs="Aptos"/>
        </w:rPr>
      </w:pPr>
      <w:r w:rsidRPr="38938DE5">
        <w:rPr>
          <w:rFonts w:ascii="Aptos" w:hAnsi="Aptos" w:eastAsia="Aptos" w:cs="Aptos"/>
        </w:rPr>
        <w:t>Updated August 2025: AS, MK</w:t>
      </w:r>
    </w:p>
    <w:sectPr w:rsidR="656BA4D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957E8" w14:textId="77777777" w:rsidR="00E11CF1" w:rsidRDefault="00E11CF1">
      <w:pPr>
        <w:spacing w:after="0" w:line="240" w:lineRule="auto"/>
      </w:pPr>
      <w:r>
        <w:separator/>
      </w:r>
    </w:p>
  </w:endnote>
  <w:endnote w:type="continuationSeparator" w:id="0">
    <w:p w14:paraId="7291C01B" w14:textId="77777777" w:rsidR="00E11CF1" w:rsidRDefault="00E11CF1">
      <w:pPr>
        <w:spacing w:after="0" w:line="240" w:lineRule="auto"/>
      </w:pPr>
      <w:r>
        <w:continuationSeparator/>
      </w:r>
    </w:p>
  </w:endnote>
  <w:endnote w:type="continuationNotice" w:id="1">
    <w:p w14:paraId="45C0B1A6" w14:textId="77777777" w:rsidR="00E11CF1" w:rsidRDefault="00E11C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D3EB0B9" w14:paraId="4CFC782F" w14:textId="77777777" w:rsidTr="3D3EB0B9">
      <w:trPr>
        <w:trHeight w:val="300"/>
      </w:trPr>
      <w:tc>
        <w:tcPr>
          <w:tcW w:w="3120" w:type="dxa"/>
        </w:tcPr>
        <w:p w14:paraId="56CBB433" w14:textId="1F42C30B" w:rsidR="3D3EB0B9" w:rsidRDefault="3D3EB0B9" w:rsidP="3D3EB0B9">
          <w:pPr>
            <w:pStyle w:val="Header"/>
            <w:ind w:left="-115"/>
          </w:pPr>
        </w:p>
      </w:tc>
      <w:tc>
        <w:tcPr>
          <w:tcW w:w="3120" w:type="dxa"/>
        </w:tcPr>
        <w:p w14:paraId="20770783" w14:textId="5EBDA701" w:rsidR="3D3EB0B9" w:rsidRDefault="3D3EB0B9" w:rsidP="3D3EB0B9">
          <w:pPr>
            <w:pStyle w:val="Header"/>
            <w:jc w:val="center"/>
          </w:pPr>
        </w:p>
      </w:tc>
      <w:tc>
        <w:tcPr>
          <w:tcW w:w="3120" w:type="dxa"/>
        </w:tcPr>
        <w:p w14:paraId="061E119D" w14:textId="2E2AD57E" w:rsidR="3D3EB0B9" w:rsidRDefault="3D3EB0B9" w:rsidP="3D3EB0B9">
          <w:pPr>
            <w:pStyle w:val="Header"/>
            <w:ind w:right="-115"/>
            <w:jc w:val="right"/>
          </w:pPr>
        </w:p>
      </w:tc>
    </w:tr>
  </w:tbl>
  <w:p w14:paraId="6407F381" w14:textId="0096F3DD" w:rsidR="3D3EB0B9" w:rsidRDefault="3D3EB0B9" w:rsidP="3D3EB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75996" w14:textId="77777777" w:rsidR="00E11CF1" w:rsidRDefault="00E11CF1">
      <w:pPr>
        <w:spacing w:after="0" w:line="240" w:lineRule="auto"/>
      </w:pPr>
      <w:r>
        <w:separator/>
      </w:r>
    </w:p>
  </w:footnote>
  <w:footnote w:type="continuationSeparator" w:id="0">
    <w:p w14:paraId="67ADB695" w14:textId="77777777" w:rsidR="00E11CF1" w:rsidRDefault="00E11CF1">
      <w:pPr>
        <w:spacing w:after="0" w:line="240" w:lineRule="auto"/>
      </w:pPr>
      <w:r>
        <w:continuationSeparator/>
      </w:r>
    </w:p>
  </w:footnote>
  <w:footnote w:type="continuationNotice" w:id="1">
    <w:p w14:paraId="23183BDC" w14:textId="77777777" w:rsidR="00E11CF1" w:rsidRDefault="00E11C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D3EB0B9" w14:paraId="4CD8B787" w14:textId="77777777" w:rsidTr="3D3EB0B9">
      <w:trPr>
        <w:trHeight w:val="300"/>
      </w:trPr>
      <w:tc>
        <w:tcPr>
          <w:tcW w:w="3120" w:type="dxa"/>
        </w:tcPr>
        <w:p w14:paraId="46FEFAF8" w14:textId="09EAE208" w:rsidR="3D3EB0B9" w:rsidRDefault="3D3EB0B9" w:rsidP="3D3EB0B9">
          <w:pPr>
            <w:pStyle w:val="Header"/>
            <w:ind w:left="-115"/>
          </w:pPr>
        </w:p>
      </w:tc>
      <w:tc>
        <w:tcPr>
          <w:tcW w:w="3120" w:type="dxa"/>
        </w:tcPr>
        <w:p w14:paraId="42238DC5" w14:textId="1B855EE2" w:rsidR="3D3EB0B9" w:rsidRDefault="3D3EB0B9" w:rsidP="3D3EB0B9">
          <w:pPr>
            <w:pStyle w:val="Header"/>
            <w:jc w:val="center"/>
          </w:pPr>
        </w:p>
      </w:tc>
      <w:tc>
        <w:tcPr>
          <w:tcW w:w="3120" w:type="dxa"/>
        </w:tcPr>
        <w:p w14:paraId="309D8080" w14:textId="1C97BB8F" w:rsidR="3D3EB0B9" w:rsidRDefault="3D3EB0B9" w:rsidP="3D3EB0B9">
          <w:pPr>
            <w:pStyle w:val="Header"/>
            <w:ind w:right="-115"/>
            <w:jc w:val="right"/>
          </w:pPr>
        </w:p>
      </w:tc>
    </w:tr>
  </w:tbl>
  <w:p w14:paraId="2A0E83B9" w14:textId="58FA6E30" w:rsidR="3D3EB0B9" w:rsidRDefault="3D3EB0B9" w:rsidP="3D3EB0B9">
    <w:pPr>
      <w:pStyle w:val="Header"/>
    </w:pPr>
  </w:p>
</w:hdr>
</file>

<file path=word/intelligence2.xml><?xml version="1.0" encoding="utf-8"?>
<int2:intelligence xmlns:int2="http://schemas.microsoft.com/office/intelligence/2020/intelligence" xmlns:oel="http://schemas.microsoft.com/office/2019/extlst">
  <int2:observations>
    <int2:textHash int2:hashCode="31YMmaecpD39sM" int2:id="voNgA4n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CA9"/>
    <w:multiLevelType w:val="hybridMultilevel"/>
    <w:tmpl w:val="B6463398"/>
    <w:lvl w:ilvl="0" w:tplc="8006FE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F92906"/>
    <w:multiLevelType w:val="hybridMultilevel"/>
    <w:tmpl w:val="F4889B0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844CA"/>
    <w:multiLevelType w:val="hybridMultilevel"/>
    <w:tmpl w:val="4BB6ED88"/>
    <w:lvl w:ilvl="0" w:tplc="09A0846E">
      <w:start w:val="1"/>
      <w:numFmt w:val="bullet"/>
      <w:lvlText w:val=""/>
      <w:lvlJc w:val="left"/>
      <w:pPr>
        <w:ind w:left="720" w:hanging="360"/>
      </w:pPr>
      <w:rPr>
        <w:rFonts w:ascii="Symbol" w:hAnsi="Symbol" w:hint="default"/>
      </w:rPr>
    </w:lvl>
    <w:lvl w:ilvl="1" w:tplc="16AAEAAE">
      <w:start w:val="1"/>
      <w:numFmt w:val="bullet"/>
      <w:lvlText w:val="o"/>
      <w:lvlJc w:val="left"/>
      <w:pPr>
        <w:ind w:left="1440" w:hanging="360"/>
      </w:pPr>
      <w:rPr>
        <w:rFonts w:ascii="Courier New" w:hAnsi="Courier New" w:hint="default"/>
      </w:rPr>
    </w:lvl>
    <w:lvl w:ilvl="2" w:tplc="C5FCE8FA">
      <w:start w:val="1"/>
      <w:numFmt w:val="bullet"/>
      <w:lvlText w:val=""/>
      <w:lvlJc w:val="left"/>
      <w:pPr>
        <w:ind w:left="2160" w:hanging="360"/>
      </w:pPr>
      <w:rPr>
        <w:rFonts w:ascii="Wingdings" w:hAnsi="Wingdings" w:hint="default"/>
      </w:rPr>
    </w:lvl>
    <w:lvl w:ilvl="3" w:tplc="7E0ABDC6">
      <w:start w:val="1"/>
      <w:numFmt w:val="bullet"/>
      <w:lvlText w:val=""/>
      <w:lvlJc w:val="left"/>
      <w:pPr>
        <w:ind w:left="2880" w:hanging="360"/>
      </w:pPr>
      <w:rPr>
        <w:rFonts w:ascii="Symbol" w:hAnsi="Symbol" w:hint="default"/>
      </w:rPr>
    </w:lvl>
    <w:lvl w:ilvl="4" w:tplc="C9181732">
      <w:start w:val="1"/>
      <w:numFmt w:val="bullet"/>
      <w:lvlText w:val="o"/>
      <w:lvlJc w:val="left"/>
      <w:pPr>
        <w:ind w:left="3600" w:hanging="360"/>
      </w:pPr>
      <w:rPr>
        <w:rFonts w:ascii="Courier New" w:hAnsi="Courier New" w:hint="default"/>
      </w:rPr>
    </w:lvl>
    <w:lvl w:ilvl="5" w:tplc="557C0FD8">
      <w:start w:val="1"/>
      <w:numFmt w:val="bullet"/>
      <w:lvlText w:val=""/>
      <w:lvlJc w:val="left"/>
      <w:pPr>
        <w:ind w:left="4320" w:hanging="360"/>
      </w:pPr>
      <w:rPr>
        <w:rFonts w:ascii="Wingdings" w:hAnsi="Wingdings" w:hint="default"/>
      </w:rPr>
    </w:lvl>
    <w:lvl w:ilvl="6" w:tplc="543A8EA0">
      <w:start w:val="1"/>
      <w:numFmt w:val="bullet"/>
      <w:lvlText w:val=""/>
      <w:lvlJc w:val="left"/>
      <w:pPr>
        <w:ind w:left="5040" w:hanging="360"/>
      </w:pPr>
      <w:rPr>
        <w:rFonts w:ascii="Symbol" w:hAnsi="Symbol" w:hint="default"/>
      </w:rPr>
    </w:lvl>
    <w:lvl w:ilvl="7" w:tplc="10F838FE">
      <w:start w:val="1"/>
      <w:numFmt w:val="bullet"/>
      <w:lvlText w:val="o"/>
      <w:lvlJc w:val="left"/>
      <w:pPr>
        <w:ind w:left="5760" w:hanging="360"/>
      </w:pPr>
      <w:rPr>
        <w:rFonts w:ascii="Courier New" w:hAnsi="Courier New" w:hint="default"/>
      </w:rPr>
    </w:lvl>
    <w:lvl w:ilvl="8" w:tplc="F9DE6942">
      <w:start w:val="1"/>
      <w:numFmt w:val="bullet"/>
      <w:lvlText w:val=""/>
      <w:lvlJc w:val="left"/>
      <w:pPr>
        <w:ind w:left="6480" w:hanging="360"/>
      </w:pPr>
      <w:rPr>
        <w:rFonts w:ascii="Wingdings" w:hAnsi="Wingdings" w:hint="default"/>
      </w:rPr>
    </w:lvl>
  </w:abstractNum>
  <w:abstractNum w:abstractNumId="3" w15:restartNumberingAfterBreak="0">
    <w:nsid w:val="458223D4"/>
    <w:multiLevelType w:val="hybridMultilevel"/>
    <w:tmpl w:val="FFFFFFFF"/>
    <w:lvl w:ilvl="0" w:tplc="3E1C2B7A">
      <w:start w:val="1"/>
      <w:numFmt w:val="bullet"/>
      <w:lvlText w:val=""/>
      <w:lvlJc w:val="left"/>
      <w:pPr>
        <w:ind w:left="720" w:hanging="360"/>
      </w:pPr>
      <w:rPr>
        <w:rFonts w:ascii="Symbol" w:hAnsi="Symbol" w:hint="default"/>
      </w:rPr>
    </w:lvl>
    <w:lvl w:ilvl="1" w:tplc="36DAA33C">
      <w:start w:val="1"/>
      <w:numFmt w:val="bullet"/>
      <w:lvlText w:val="o"/>
      <w:lvlJc w:val="left"/>
      <w:pPr>
        <w:ind w:left="1440" w:hanging="360"/>
      </w:pPr>
      <w:rPr>
        <w:rFonts w:ascii="Courier New" w:hAnsi="Courier New" w:hint="default"/>
      </w:rPr>
    </w:lvl>
    <w:lvl w:ilvl="2" w:tplc="9FCCFBEE">
      <w:start w:val="1"/>
      <w:numFmt w:val="bullet"/>
      <w:lvlText w:val=""/>
      <w:lvlJc w:val="left"/>
      <w:pPr>
        <w:ind w:left="2160" w:hanging="360"/>
      </w:pPr>
      <w:rPr>
        <w:rFonts w:ascii="Wingdings" w:hAnsi="Wingdings" w:hint="default"/>
      </w:rPr>
    </w:lvl>
    <w:lvl w:ilvl="3" w:tplc="64F0A080">
      <w:start w:val="1"/>
      <w:numFmt w:val="bullet"/>
      <w:lvlText w:val=""/>
      <w:lvlJc w:val="left"/>
      <w:pPr>
        <w:ind w:left="2880" w:hanging="360"/>
      </w:pPr>
      <w:rPr>
        <w:rFonts w:ascii="Symbol" w:hAnsi="Symbol" w:hint="default"/>
      </w:rPr>
    </w:lvl>
    <w:lvl w:ilvl="4" w:tplc="BCEC2C22">
      <w:start w:val="1"/>
      <w:numFmt w:val="bullet"/>
      <w:lvlText w:val="o"/>
      <w:lvlJc w:val="left"/>
      <w:pPr>
        <w:ind w:left="3600" w:hanging="360"/>
      </w:pPr>
      <w:rPr>
        <w:rFonts w:ascii="Courier New" w:hAnsi="Courier New" w:hint="default"/>
      </w:rPr>
    </w:lvl>
    <w:lvl w:ilvl="5" w:tplc="8974A064">
      <w:start w:val="1"/>
      <w:numFmt w:val="bullet"/>
      <w:lvlText w:val=""/>
      <w:lvlJc w:val="left"/>
      <w:pPr>
        <w:ind w:left="4320" w:hanging="360"/>
      </w:pPr>
      <w:rPr>
        <w:rFonts w:ascii="Wingdings" w:hAnsi="Wingdings" w:hint="default"/>
      </w:rPr>
    </w:lvl>
    <w:lvl w:ilvl="6" w:tplc="A30EEF3C">
      <w:start w:val="1"/>
      <w:numFmt w:val="bullet"/>
      <w:lvlText w:val=""/>
      <w:lvlJc w:val="left"/>
      <w:pPr>
        <w:ind w:left="5040" w:hanging="360"/>
      </w:pPr>
      <w:rPr>
        <w:rFonts w:ascii="Symbol" w:hAnsi="Symbol" w:hint="default"/>
      </w:rPr>
    </w:lvl>
    <w:lvl w:ilvl="7" w:tplc="5B846B20">
      <w:start w:val="1"/>
      <w:numFmt w:val="bullet"/>
      <w:lvlText w:val="o"/>
      <w:lvlJc w:val="left"/>
      <w:pPr>
        <w:ind w:left="5760" w:hanging="360"/>
      </w:pPr>
      <w:rPr>
        <w:rFonts w:ascii="Courier New" w:hAnsi="Courier New" w:hint="default"/>
      </w:rPr>
    </w:lvl>
    <w:lvl w:ilvl="8" w:tplc="365E352C">
      <w:start w:val="1"/>
      <w:numFmt w:val="bullet"/>
      <w:lvlText w:val=""/>
      <w:lvlJc w:val="left"/>
      <w:pPr>
        <w:ind w:left="6480" w:hanging="360"/>
      </w:pPr>
      <w:rPr>
        <w:rFonts w:ascii="Wingdings" w:hAnsi="Wingdings" w:hint="default"/>
      </w:rPr>
    </w:lvl>
  </w:abstractNum>
  <w:num w:numId="1" w16cid:durableId="1748914018">
    <w:abstractNumId w:val="2"/>
  </w:num>
  <w:num w:numId="2" w16cid:durableId="798493681">
    <w:abstractNumId w:val="3"/>
  </w:num>
  <w:num w:numId="3" w16cid:durableId="2121948562">
    <w:abstractNumId w:val="1"/>
  </w:num>
  <w:num w:numId="4" w16cid:durableId="801968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AFEC04"/>
    <w:rsid w:val="000443DB"/>
    <w:rsid w:val="000510E3"/>
    <w:rsid w:val="0005395F"/>
    <w:rsid w:val="00077FDB"/>
    <w:rsid w:val="000F535C"/>
    <w:rsid w:val="001710E0"/>
    <w:rsid w:val="001728AD"/>
    <w:rsid w:val="001A3E90"/>
    <w:rsid w:val="001A58C0"/>
    <w:rsid w:val="001B33A5"/>
    <w:rsid w:val="001C0FA5"/>
    <w:rsid w:val="001E4A8D"/>
    <w:rsid w:val="001F5852"/>
    <w:rsid w:val="0021146A"/>
    <w:rsid w:val="00246BDA"/>
    <w:rsid w:val="0027127A"/>
    <w:rsid w:val="002913E6"/>
    <w:rsid w:val="002A5F7A"/>
    <w:rsid w:val="002D5C22"/>
    <w:rsid w:val="00322E0D"/>
    <w:rsid w:val="00326681"/>
    <w:rsid w:val="00361C69"/>
    <w:rsid w:val="003E6DEF"/>
    <w:rsid w:val="004021AA"/>
    <w:rsid w:val="00452B6F"/>
    <w:rsid w:val="004A6388"/>
    <w:rsid w:val="004B2431"/>
    <w:rsid w:val="004D67EC"/>
    <w:rsid w:val="00505424"/>
    <w:rsid w:val="005077FE"/>
    <w:rsid w:val="0051279F"/>
    <w:rsid w:val="005131F8"/>
    <w:rsid w:val="00544B53"/>
    <w:rsid w:val="00560C86"/>
    <w:rsid w:val="00580AB2"/>
    <w:rsid w:val="0058433C"/>
    <w:rsid w:val="005908AE"/>
    <w:rsid w:val="005C1BBC"/>
    <w:rsid w:val="005C5B21"/>
    <w:rsid w:val="00620800"/>
    <w:rsid w:val="00623F95"/>
    <w:rsid w:val="00631AE2"/>
    <w:rsid w:val="00651A0C"/>
    <w:rsid w:val="00652C57"/>
    <w:rsid w:val="006536C2"/>
    <w:rsid w:val="00674F24"/>
    <w:rsid w:val="00680071"/>
    <w:rsid w:val="006806C1"/>
    <w:rsid w:val="00682601"/>
    <w:rsid w:val="00684C5F"/>
    <w:rsid w:val="006916A6"/>
    <w:rsid w:val="00693E51"/>
    <w:rsid w:val="006A2291"/>
    <w:rsid w:val="006A7A57"/>
    <w:rsid w:val="006F3769"/>
    <w:rsid w:val="00704242"/>
    <w:rsid w:val="00705888"/>
    <w:rsid w:val="0071535C"/>
    <w:rsid w:val="0077075E"/>
    <w:rsid w:val="007811F3"/>
    <w:rsid w:val="007B0686"/>
    <w:rsid w:val="007C18B3"/>
    <w:rsid w:val="007D4129"/>
    <w:rsid w:val="0082134C"/>
    <w:rsid w:val="0082498B"/>
    <w:rsid w:val="008251CD"/>
    <w:rsid w:val="00830066"/>
    <w:rsid w:val="0083588C"/>
    <w:rsid w:val="00851A52"/>
    <w:rsid w:val="00857E14"/>
    <w:rsid w:val="00894392"/>
    <w:rsid w:val="0089790F"/>
    <w:rsid w:val="008A7D14"/>
    <w:rsid w:val="008D7DE3"/>
    <w:rsid w:val="008E4B25"/>
    <w:rsid w:val="008F143D"/>
    <w:rsid w:val="008F2C4D"/>
    <w:rsid w:val="0093268F"/>
    <w:rsid w:val="009348CC"/>
    <w:rsid w:val="00960C8E"/>
    <w:rsid w:val="009675AA"/>
    <w:rsid w:val="00981FB3"/>
    <w:rsid w:val="009A6271"/>
    <w:rsid w:val="009B1DA8"/>
    <w:rsid w:val="009B250D"/>
    <w:rsid w:val="009C47EB"/>
    <w:rsid w:val="009F1D1A"/>
    <w:rsid w:val="00A072CF"/>
    <w:rsid w:val="00A54292"/>
    <w:rsid w:val="00A56622"/>
    <w:rsid w:val="00A80923"/>
    <w:rsid w:val="00AC4CB4"/>
    <w:rsid w:val="00AE2986"/>
    <w:rsid w:val="00AF5E54"/>
    <w:rsid w:val="00B06F2B"/>
    <w:rsid w:val="00B11E7A"/>
    <w:rsid w:val="00B15ACE"/>
    <w:rsid w:val="00B428CF"/>
    <w:rsid w:val="00B768E2"/>
    <w:rsid w:val="00B90851"/>
    <w:rsid w:val="00BA073C"/>
    <w:rsid w:val="00BB5B06"/>
    <w:rsid w:val="00BF3D07"/>
    <w:rsid w:val="00C04B08"/>
    <w:rsid w:val="00C26454"/>
    <w:rsid w:val="00C3083C"/>
    <w:rsid w:val="00C4055B"/>
    <w:rsid w:val="00C44B81"/>
    <w:rsid w:val="00C47367"/>
    <w:rsid w:val="00C752F5"/>
    <w:rsid w:val="00C80C2E"/>
    <w:rsid w:val="00C865D3"/>
    <w:rsid w:val="00C87C92"/>
    <w:rsid w:val="00C94B26"/>
    <w:rsid w:val="00D171B9"/>
    <w:rsid w:val="00D407EA"/>
    <w:rsid w:val="00D81D7E"/>
    <w:rsid w:val="00D850AF"/>
    <w:rsid w:val="00DA6AE5"/>
    <w:rsid w:val="00DF350F"/>
    <w:rsid w:val="00E0241C"/>
    <w:rsid w:val="00E11CF1"/>
    <w:rsid w:val="00E34E66"/>
    <w:rsid w:val="00E634EB"/>
    <w:rsid w:val="00E73E49"/>
    <w:rsid w:val="00E95D01"/>
    <w:rsid w:val="00EC36AF"/>
    <w:rsid w:val="00EC469E"/>
    <w:rsid w:val="00EF679D"/>
    <w:rsid w:val="00F02744"/>
    <w:rsid w:val="00F35BFE"/>
    <w:rsid w:val="00F402AA"/>
    <w:rsid w:val="00F67703"/>
    <w:rsid w:val="00F75627"/>
    <w:rsid w:val="00F83737"/>
    <w:rsid w:val="00F851EE"/>
    <w:rsid w:val="00F91E1F"/>
    <w:rsid w:val="00FA2E61"/>
    <w:rsid w:val="00FE122E"/>
    <w:rsid w:val="00FE30E5"/>
    <w:rsid w:val="00FE4AE3"/>
    <w:rsid w:val="010C1E1A"/>
    <w:rsid w:val="02326E1C"/>
    <w:rsid w:val="02FC2415"/>
    <w:rsid w:val="047A5981"/>
    <w:rsid w:val="04CF63EC"/>
    <w:rsid w:val="05C65AC4"/>
    <w:rsid w:val="05F80A63"/>
    <w:rsid w:val="0632381B"/>
    <w:rsid w:val="0645EBD8"/>
    <w:rsid w:val="0656D0D7"/>
    <w:rsid w:val="0666A78E"/>
    <w:rsid w:val="06CD42F1"/>
    <w:rsid w:val="073DC7E7"/>
    <w:rsid w:val="0749DC26"/>
    <w:rsid w:val="08379238"/>
    <w:rsid w:val="08BB0CF8"/>
    <w:rsid w:val="0A2A67F5"/>
    <w:rsid w:val="0A312C0E"/>
    <w:rsid w:val="0B4568E6"/>
    <w:rsid w:val="0BEAC652"/>
    <w:rsid w:val="0C29DBF1"/>
    <w:rsid w:val="0CDA7A2C"/>
    <w:rsid w:val="0D5C910A"/>
    <w:rsid w:val="0D86B0D1"/>
    <w:rsid w:val="1001B5BA"/>
    <w:rsid w:val="104E00E7"/>
    <w:rsid w:val="1144D9F4"/>
    <w:rsid w:val="11D91BAC"/>
    <w:rsid w:val="1251D69D"/>
    <w:rsid w:val="143A26AE"/>
    <w:rsid w:val="1493AC3F"/>
    <w:rsid w:val="14AB45DC"/>
    <w:rsid w:val="15465540"/>
    <w:rsid w:val="15C228AC"/>
    <w:rsid w:val="15CCE7D0"/>
    <w:rsid w:val="16AE1C90"/>
    <w:rsid w:val="16FD4114"/>
    <w:rsid w:val="17FCF941"/>
    <w:rsid w:val="1803E4B4"/>
    <w:rsid w:val="1A43DF0B"/>
    <w:rsid w:val="1AFC041F"/>
    <w:rsid w:val="1B53CE7D"/>
    <w:rsid w:val="1BB69EAF"/>
    <w:rsid w:val="1BE35957"/>
    <w:rsid w:val="1CC1BD5F"/>
    <w:rsid w:val="1D00CDD8"/>
    <w:rsid w:val="1D8CF079"/>
    <w:rsid w:val="1EF8A241"/>
    <w:rsid w:val="1F29C966"/>
    <w:rsid w:val="1F8F404A"/>
    <w:rsid w:val="1FB805A1"/>
    <w:rsid w:val="20BA2227"/>
    <w:rsid w:val="2111345A"/>
    <w:rsid w:val="21BEEFCB"/>
    <w:rsid w:val="220D5B00"/>
    <w:rsid w:val="223C9C10"/>
    <w:rsid w:val="22CD223B"/>
    <w:rsid w:val="22D4839A"/>
    <w:rsid w:val="23351A6A"/>
    <w:rsid w:val="25FFA054"/>
    <w:rsid w:val="2646D142"/>
    <w:rsid w:val="26D7B76B"/>
    <w:rsid w:val="27CED7BD"/>
    <w:rsid w:val="2838D58C"/>
    <w:rsid w:val="287F8C94"/>
    <w:rsid w:val="28896258"/>
    <w:rsid w:val="292CAB71"/>
    <w:rsid w:val="29BF6A76"/>
    <w:rsid w:val="2ADC2D61"/>
    <w:rsid w:val="2B266B43"/>
    <w:rsid w:val="2B83F80B"/>
    <w:rsid w:val="2CE72C90"/>
    <w:rsid w:val="2CF5E4B7"/>
    <w:rsid w:val="2D0F81AD"/>
    <w:rsid w:val="2E68335B"/>
    <w:rsid w:val="2E8B8891"/>
    <w:rsid w:val="2EC8FA87"/>
    <w:rsid w:val="2EF21BA9"/>
    <w:rsid w:val="2F29B8AA"/>
    <w:rsid w:val="2F554F55"/>
    <w:rsid w:val="2F8D9D13"/>
    <w:rsid w:val="2F99599D"/>
    <w:rsid w:val="302B0986"/>
    <w:rsid w:val="316BB95B"/>
    <w:rsid w:val="31BAC230"/>
    <w:rsid w:val="31D55010"/>
    <w:rsid w:val="31EC3FF5"/>
    <w:rsid w:val="3327FA6F"/>
    <w:rsid w:val="3371CF03"/>
    <w:rsid w:val="3376073E"/>
    <w:rsid w:val="3390034C"/>
    <w:rsid w:val="33FEE6DF"/>
    <w:rsid w:val="34C8994F"/>
    <w:rsid w:val="354B3F25"/>
    <w:rsid w:val="35722E30"/>
    <w:rsid w:val="35B626B5"/>
    <w:rsid w:val="361E4B09"/>
    <w:rsid w:val="3705B0AB"/>
    <w:rsid w:val="37D90DCC"/>
    <w:rsid w:val="381CE1B6"/>
    <w:rsid w:val="3840D21B"/>
    <w:rsid w:val="38938DE5"/>
    <w:rsid w:val="39A0A372"/>
    <w:rsid w:val="3A0D19AA"/>
    <w:rsid w:val="3AC7971B"/>
    <w:rsid w:val="3B3D87F3"/>
    <w:rsid w:val="3B801B3B"/>
    <w:rsid w:val="3B9931D4"/>
    <w:rsid w:val="3BDF18B8"/>
    <w:rsid w:val="3BEB0B8A"/>
    <w:rsid w:val="3BF57376"/>
    <w:rsid w:val="3C22D327"/>
    <w:rsid w:val="3D3EB0B9"/>
    <w:rsid w:val="3E01CB7C"/>
    <w:rsid w:val="3E8088E9"/>
    <w:rsid w:val="3ED25B23"/>
    <w:rsid w:val="3F0CB1AD"/>
    <w:rsid w:val="3F97008C"/>
    <w:rsid w:val="3FE32E03"/>
    <w:rsid w:val="4019A79F"/>
    <w:rsid w:val="40957DA6"/>
    <w:rsid w:val="410F793B"/>
    <w:rsid w:val="41751251"/>
    <w:rsid w:val="41B3D98C"/>
    <w:rsid w:val="42A9B35A"/>
    <w:rsid w:val="42CF3E8F"/>
    <w:rsid w:val="435D206F"/>
    <w:rsid w:val="43D78D1B"/>
    <w:rsid w:val="4416DF6E"/>
    <w:rsid w:val="44366F9A"/>
    <w:rsid w:val="461A94B9"/>
    <w:rsid w:val="464E5B08"/>
    <w:rsid w:val="46693358"/>
    <w:rsid w:val="468D7F9F"/>
    <w:rsid w:val="47FBE973"/>
    <w:rsid w:val="48D57DBC"/>
    <w:rsid w:val="49CF7C78"/>
    <w:rsid w:val="4AAAC486"/>
    <w:rsid w:val="4B769033"/>
    <w:rsid w:val="4BB445DF"/>
    <w:rsid w:val="4C430D2D"/>
    <w:rsid w:val="4DBC3E83"/>
    <w:rsid w:val="4E328FB4"/>
    <w:rsid w:val="4E7B8DCB"/>
    <w:rsid w:val="4EBC668E"/>
    <w:rsid w:val="4EC58877"/>
    <w:rsid w:val="4F4D8C5C"/>
    <w:rsid w:val="51B88F4C"/>
    <w:rsid w:val="520DF211"/>
    <w:rsid w:val="53C04552"/>
    <w:rsid w:val="54C0BE1C"/>
    <w:rsid w:val="5557BA3A"/>
    <w:rsid w:val="55756C00"/>
    <w:rsid w:val="56201602"/>
    <w:rsid w:val="567885B4"/>
    <w:rsid w:val="56C610E8"/>
    <w:rsid w:val="571743C3"/>
    <w:rsid w:val="57FCDC08"/>
    <w:rsid w:val="5810D768"/>
    <w:rsid w:val="586AA5F3"/>
    <w:rsid w:val="58D666F8"/>
    <w:rsid w:val="59127CA9"/>
    <w:rsid w:val="59AA17A2"/>
    <w:rsid w:val="59AFEC04"/>
    <w:rsid w:val="5A0716F4"/>
    <w:rsid w:val="5A226115"/>
    <w:rsid w:val="5B34C179"/>
    <w:rsid w:val="5BD7ACEA"/>
    <w:rsid w:val="5BD979D9"/>
    <w:rsid w:val="5C0C2D4E"/>
    <w:rsid w:val="5C7298F8"/>
    <w:rsid w:val="5E1E56E9"/>
    <w:rsid w:val="5ED0F314"/>
    <w:rsid w:val="5EEA39C5"/>
    <w:rsid w:val="5F9A93A9"/>
    <w:rsid w:val="5FCDF264"/>
    <w:rsid w:val="60875AB7"/>
    <w:rsid w:val="60A1639C"/>
    <w:rsid w:val="6114DD5F"/>
    <w:rsid w:val="6173FEFF"/>
    <w:rsid w:val="61F8E53B"/>
    <w:rsid w:val="62637CB7"/>
    <w:rsid w:val="636F91EB"/>
    <w:rsid w:val="639FAA07"/>
    <w:rsid w:val="63BCFA38"/>
    <w:rsid w:val="63E2286D"/>
    <w:rsid w:val="640E5F20"/>
    <w:rsid w:val="641FFED6"/>
    <w:rsid w:val="656BA4D3"/>
    <w:rsid w:val="65FA50FD"/>
    <w:rsid w:val="6759C54D"/>
    <w:rsid w:val="67AEEC98"/>
    <w:rsid w:val="68D83AD2"/>
    <w:rsid w:val="68E725E6"/>
    <w:rsid w:val="690AC63D"/>
    <w:rsid w:val="6AE62218"/>
    <w:rsid w:val="6B58452D"/>
    <w:rsid w:val="6C268301"/>
    <w:rsid w:val="6C6CB7A5"/>
    <w:rsid w:val="6CB7C802"/>
    <w:rsid w:val="6CB9404B"/>
    <w:rsid w:val="6D247023"/>
    <w:rsid w:val="70569E1A"/>
    <w:rsid w:val="71035CB2"/>
    <w:rsid w:val="71D108E4"/>
    <w:rsid w:val="7293EF99"/>
    <w:rsid w:val="729DC3FF"/>
    <w:rsid w:val="74B65B67"/>
    <w:rsid w:val="74E081CB"/>
    <w:rsid w:val="7507972F"/>
    <w:rsid w:val="7554BBDE"/>
    <w:rsid w:val="757A9D01"/>
    <w:rsid w:val="75FE8E40"/>
    <w:rsid w:val="76B2C75A"/>
    <w:rsid w:val="76CF9F8F"/>
    <w:rsid w:val="7797F405"/>
    <w:rsid w:val="77F640AF"/>
    <w:rsid w:val="780BE013"/>
    <w:rsid w:val="789F3B4F"/>
    <w:rsid w:val="78C8C784"/>
    <w:rsid w:val="7A2E3E13"/>
    <w:rsid w:val="7BE62571"/>
    <w:rsid w:val="7C94A475"/>
    <w:rsid w:val="7CB610B3"/>
    <w:rsid w:val="7D229251"/>
    <w:rsid w:val="7D8ADA5F"/>
    <w:rsid w:val="7DCC33BC"/>
    <w:rsid w:val="7E973A47"/>
    <w:rsid w:val="7EC6C6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EC04"/>
  <w15:chartTrackingRefBased/>
  <w15:docId w15:val="{3D08350F-5309-42CD-8ADA-A60B6F61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69E"/>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A80923"/>
    <w:rPr>
      <w:color w:val="96607D" w:themeColor="followedHyperlink"/>
      <w:u w:val="single"/>
    </w:rPr>
  </w:style>
  <w:style w:type="paragraph" w:styleId="Revision">
    <w:name w:val="Revision"/>
    <w:hidden/>
    <w:uiPriority w:val="99"/>
    <w:semiHidden/>
    <w:rsid w:val="00A80923"/>
    <w:pPr>
      <w:spacing w:after="0" w:line="240" w:lineRule="auto"/>
    </w:pPr>
  </w:style>
  <w:style w:type="character" w:styleId="UnresolvedMention">
    <w:name w:val="Unresolved Mention"/>
    <w:basedOn w:val="DefaultParagraphFont"/>
    <w:uiPriority w:val="99"/>
    <w:semiHidden/>
    <w:unhideWhenUsed/>
    <w:rsid w:val="00A80923"/>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A2E61"/>
    <w:rPr>
      <w:b/>
      <w:bCs/>
    </w:rPr>
  </w:style>
  <w:style w:type="character" w:customStyle="1" w:styleId="CommentSubjectChar">
    <w:name w:val="Comment Subject Char"/>
    <w:basedOn w:val="CommentTextChar"/>
    <w:link w:val="CommentSubject"/>
    <w:uiPriority w:val="99"/>
    <w:semiHidden/>
    <w:rsid w:val="00FA2E61"/>
    <w:rPr>
      <w:b/>
      <w:bCs/>
      <w:sz w:val="20"/>
      <w:szCs w:val="20"/>
    </w:rPr>
  </w:style>
  <w:style w:type="character" w:styleId="Mention">
    <w:name w:val="Mention"/>
    <w:basedOn w:val="DefaultParagraphFont"/>
    <w:uiPriority w:val="99"/>
    <w:unhideWhenUsed/>
    <w:rsid w:val="004021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8100">
      <w:bodyDiv w:val="1"/>
      <w:marLeft w:val="0"/>
      <w:marRight w:val="0"/>
      <w:marTop w:val="0"/>
      <w:marBottom w:val="0"/>
      <w:divBdr>
        <w:top w:val="none" w:sz="0" w:space="0" w:color="auto"/>
        <w:left w:val="none" w:sz="0" w:space="0" w:color="auto"/>
        <w:bottom w:val="none" w:sz="0" w:space="0" w:color="auto"/>
        <w:right w:val="none" w:sz="0" w:space="0" w:color="auto"/>
      </w:divBdr>
    </w:div>
    <w:div w:id="246112066">
      <w:bodyDiv w:val="1"/>
      <w:marLeft w:val="0"/>
      <w:marRight w:val="0"/>
      <w:marTop w:val="0"/>
      <w:marBottom w:val="0"/>
      <w:divBdr>
        <w:top w:val="none" w:sz="0" w:space="0" w:color="auto"/>
        <w:left w:val="none" w:sz="0" w:space="0" w:color="auto"/>
        <w:bottom w:val="none" w:sz="0" w:space="0" w:color="auto"/>
        <w:right w:val="none" w:sz="0" w:space="0" w:color="auto"/>
      </w:divBdr>
    </w:div>
    <w:div w:id="1170870548">
      <w:bodyDiv w:val="1"/>
      <w:marLeft w:val="0"/>
      <w:marRight w:val="0"/>
      <w:marTop w:val="0"/>
      <w:marBottom w:val="0"/>
      <w:divBdr>
        <w:top w:val="none" w:sz="0" w:space="0" w:color="auto"/>
        <w:left w:val="none" w:sz="0" w:space="0" w:color="auto"/>
        <w:bottom w:val="none" w:sz="0" w:space="0" w:color="auto"/>
        <w:right w:val="none" w:sz="0" w:space="0" w:color="auto"/>
      </w:divBdr>
    </w:div>
    <w:div w:id="1410620853">
      <w:bodyDiv w:val="1"/>
      <w:marLeft w:val="0"/>
      <w:marRight w:val="0"/>
      <w:marTop w:val="0"/>
      <w:marBottom w:val="0"/>
      <w:divBdr>
        <w:top w:val="none" w:sz="0" w:space="0" w:color="auto"/>
        <w:left w:val="none" w:sz="0" w:space="0" w:color="auto"/>
        <w:bottom w:val="none" w:sz="0" w:space="0" w:color="auto"/>
        <w:right w:val="none" w:sz="0" w:space="0" w:color="auto"/>
      </w:divBdr>
    </w:div>
    <w:div w:id="1495952490">
      <w:bodyDiv w:val="1"/>
      <w:marLeft w:val="0"/>
      <w:marRight w:val="0"/>
      <w:marTop w:val="0"/>
      <w:marBottom w:val="0"/>
      <w:divBdr>
        <w:top w:val="none" w:sz="0" w:space="0" w:color="auto"/>
        <w:left w:val="none" w:sz="0" w:space="0" w:color="auto"/>
        <w:bottom w:val="none" w:sz="0" w:space="0" w:color="auto"/>
        <w:right w:val="none" w:sz="0" w:space="0" w:color="auto"/>
      </w:divBdr>
    </w:div>
    <w:div w:id="18569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sgul.ac.uk/courses/11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nvas.sgul.ac.uk/courses/5777/pages/navigating-challenges-academic-support-in-mbbs"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cloud.microsoft/Pages/ResponsePage.aspx?id=a7xs9vfNYUK9c0PbO57iquaWIkj6H7ZJnTHx8cHNDYJUM1ZTR0RWWklWUzBTWVo0TkJGWEtVT0QwNS4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cloud.microsoft/Pages/ResponsePage.aspx?id=a7xs9vfNYUK9c0PbO57iquaWIkj6H7ZJnTHx8cHNDYJUM1ZTR0RWWklWUzBTWVo0TkJGWEtVT0QwNS4u" TargetMode="External"/><Relationship Id="rId4" Type="http://schemas.openxmlformats.org/officeDocument/2006/relationships/webSettings" Target="webSettings.xml"/><Relationship Id="rId9" Type="http://schemas.openxmlformats.org/officeDocument/2006/relationships/hyperlink" Target="https://forms.cloud.microsoft/Pages/ResponsePage.aspx?id=a7xs9vfNYUK9c0PbO57iquaWIkj6H7ZJnTHx8cHNDYJUM1ZTR0RWWklWUzBTWVo0TkJGWEtVT0QwNS4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Links>
    <vt:vector size="36" baseType="variant">
      <vt:variant>
        <vt:i4>7340069</vt:i4>
      </vt:variant>
      <vt:variant>
        <vt:i4>15</vt:i4>
      </vt:variant>
      <vt:variant>
        <vt:i4>0</vt:i4>
      </vt:variant>
      <vt:variant>
        <vt:i4>5</vt:i4>
      </vt:variant>
      <vt:variant>
        <vt:lpwstr>https://canvas.sgul.ac.uk/courses/5777/pages/navigating-challenges-academic-support-in-mbbs</vt:lpwstr>
      </vt:variant>
      <vt:variant>
        <vt:lpwstr/>
      </vt:variant>
      <vt:variant>
        <vt:i4>5701702</vt:i4>
      </vt:variant>
      <vt:variant>
        <vt:i4>12</vt:i4>
      </vt:variant>
      <vt:variant>
        <vt:i4>0</vt:i4>
      </vt:variant>
      <vt:variant>
        <vt:i4>5</vt:i4>
      </vt:variant>
      <vt:variant>
        <vt:lpwstr>https://forms.cloud.microsoft/Pages/ResponsePage.aspx?id=a7xs9vfNYUK9c0PbO57iquaWIkj6H7ZJnTHx8cHNDYJUM1ZTR0RWWklWUzBTWVo0TkJGWEtVT0QwNS4u</vt:lpwstr>
      </vt:variant>
      <vt:variant>
        <vt:lpwstr/>
      </vt:variant>
      <vt:variant>
        <vt:i4>5701702</vt:i4>
      </vt:variant>
      <vt:variant>
        <vt:i4>9</vt:i4>
      </vt:variant>
      <vt:variant>
        <vt:i4>0</vt:i4>
      </vt:variant>
      <vt:variant>
        <vt:i4>5</vt:i4>
      </vt:variant>
      <vt:variant>
        <vt:lpwstr>https://forms.cloud.microsoft/Pages/ResponsePage.aspx?id=a7xs9vfNYUK9c0PbO57iquaWIkj6H7ZJnTHx8cHNDYJUM1ZTR0RWWklWUzBTWVo0TkJGWEtVT0QwNS4u</vt:lpwstr>
      </vt:variant>
      <vt:variant>
        <vt:lpwstr/>
      </vt:variant>
      <vt:variant>
        <vt:i4>5701702</vt:i4>
      </vt:variant>
      <vt:variant>
        <vt:i4>6</vt:i4>
      </vt:variant>
      <vt:variant>
        <vt:i4>0</vt:i4>
      </vt:variant>
      <vt:variant>
        <vt:i4>5</vt:i4>
      </vt:variant>
      <vt:variant>
        <vt:lpwstr>https://forms.cloud.microsoft/Pages/ResponsePage.aspx?id=a7xs9vfNYUK9c0PbO57iquaWIkj6H7ZJnTHx8cHNDYJUM1ZTR0RWWklWUzBTWVo0TkJGWEtVT0QwNS4u</vt:lpwstr>
      </vt:variant>
      <vt:variant>
        <vt:lpwstr/>
      </vt:variant>
      <vt:variant>
        <vt:i4>131082</vt:i4>
      </vt:variant>
      <vt:variant>
        <vt:i4>3</vt:i4>
      </vt:variant>
      <vt:variant>
        <vt:i4>0</vt:i4>
      </vt:variant>
      <vt:variant>
        <vt:i4>5</vt:i4>
      </vt:variant>
      <vt:variant>
        <vt:lpwstr>https://canvas.sgul.ac.uk/courses/113</vt:lpwstr>
      </vt:variant>
      <vt:variant>
        <vt:lpwstr/>
      </vt:variant>
      <vt:variant>
        <vt:i4>7340069</vt:i4>
      </vt:variant>
      <vt:variant>
        <vt:i4>0</vt:i4>
      </vt:variant>
      <vt:variant>
        <vt:i4>0</vt:i4>
      </vt:variant>
      <vt:variant>
        <vt:i4>5</vt:i4>
      </vt:variant>
      <vt:variant>
        <vt:lpwstr>https://canvas.sgul.ac.uk/courses/5777/pages/navigating-challenges-academic-support-in-mbbs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MBBS-Academic-Support-Programme-25-26</dc:title>
  <dc:subject>
  </dc:subject>
  <dc:creator>Muniba Khan</dc:creator>
  <cp:keywords>
  </cp:keywords>
  <dc:description>
  </dc:description>
  <cp:lastModifiedBy>Lee Rolls</cp:lastModifiedBy>
  <cp:revision>2</cp:revision>
  <cp:lastPrinted>2025-08-12T12:57:00Z</cp:lastPrinted>
  <dcterms:created xsi:type="dcterms:W3CDTF">2025-08-12T13:01:00Z</dcterms:created>
  <dcterms:modified xsi:type="dcterms:W3CDTF">2025-08-12T14:14:41Z</dcterms:modified>
</cp:coreProperties>
</file>