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520" w:rsidP="009C2CE7" w:rsidRDefault="009C2CE7">
      <w:pPr>
        <w:jc w:val="right"/>
        <w:rPr>
          <w:rFonts w:ascii="Arial" w:hAnsi="Arial" w:cs="Arial"/>
        </w:rPr>
      </w:pPr>
      <w:r w:rsidRPr="00155E8C">
        <w:rPr>
          <w:noProof/>
          <w:lang w:eastAsia="en-GB"/>
        </w:rPr>
        <w:drawing>
          <wp:anchor distT="0" distB="0" distL="114300" distR="114300" simplePos="0" relativeHeight="251659264" behindDoc="0" locked="0" layoutInCell="1" allowOverlap="1" wp14:editId="1587210B" wp14:anchorId="4123CD48">
            <wp:simplePos x="0" y="0"/>
            <wp:positionH relativeFrom="margin">
              <wp:posOffset>-312420</wp:posOffset>
            </wp:positionH>
            <wp:positionV relativeFrom="paragraph">
              <wp:posOffset>-340995</wp:posOffset>
            </wp:positionV>
            <wp:extent cx="2005200" cy="1335600"/>
            <wp:effectExtent l="0" t="0" r="0" b="0"/>
            <wp:wrapNone/>
            <wp:docPr id="1" name="Picture 1" descr="C:\Users\apoliand\Google Drive\CL3\stgeorges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oliand\Google Drive\CL3\stgeorgeslond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200" cy="133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GM RA Number</w:t>
      </w:r>
    </w:p>
    <w:p w:rsidR="009C2CE7" w:rsidRDefault="009C2CE7">
      <w:pPr>
        <w:rPr>
          <w:rFonts w:ascii="Arial" w:hAnsi="Arial" w:cs="Arial"/>
        </w:rPr>
      </w:pPr>
    </w:p>
    <w:p w:rsidR="009C2CE7" w:rsidRDefault="009C2CE7">
      <w:pPr>
        <w:rPr>
          <w:rFonts w:ascii="Arial" w:hAnsi="Arial" w:cs="Arial"/>
        </w:rPr>
      </w:pPr>
    </w:p>
    <w:p w:rsidR="009C2CE7" w:rsidRDefault="009C2CE7">
      <w:pPr>
        <w:rPr>
          <w:rFonts w:ascii="Arial" w:hAnsi="Arial" w:cs="Arial"/>
        </w:rPr>
      </w:pPr>
    </w:p>
    <w:p w:rsidR="009C2CE7" w:rsidRDefault="009C2CE7">
      <w:pPr>
        <w:rPr>
          <w:rFonts w:ascii="Arial" w:hAnsi="Arial" w:cs="Arial"/>
        </w:rPr>
      </w:pPr>
    </w:p>
    <w:p w:rsidR="009C2CE7" w:rsidRDefault="009C2CE7">
      <w:pPr>
        <w:rPr>
          <w:rFonts w:ascii="Arial" w:hAnsi="Arial" w:cs="Arial"/>
        </w:rPr>
      </w:pPr>
    </w:p>
    <w:p w:rsidRPr="006E62C4" w:rsidR="009C2CE7" w:rsidP="00427E24" w:rsidRDefault="009C2CE7">
      <w:pPr>
        <w:ind w:left="567" w:right="521"/>
        <w:jc w:val="center"/>
        <w:rPr>
          <w:rFonts w:ascii="Arial" w:hAnsi="Arial" w:cs="Arial"/>
          <w:b/>
          <w:sz w:val="28"/>
        </w:rPr>
      </w:pPr>
      <w:r w:rsidRPr="006E62C4">
        <w:rPr>
          <w:rFonts w:ascii="Arial" w:hAnsi="Arial" w:cs="Arial"/>
          <w:b/>
          <w:sz w:val="28"/>
        </w:rPr>
        <w:t xml:space="preserve">SGUL RISK ASSESSMENT </w:t>
      </w:r>
      <w:r w:rsidR="00363394">
        <w:rPr>
          <w:rFonts w:ascii="Arial" w:hAnsi="Arial" w:cs="Arial"/>
          <w:b/>
          <w:sz w:val="28"/>
        </w:rPr>
        <w:t>FOR</w:t>
      </w:r>
      <w:r w:rsidRPr="006E62C4">
        <w:rPr>
          <w:rFonts w:ascii="Arial" w:hAnsi="Arial" w:cs="Arial"/>
          <w:b/>
          <w:sz w:val="28"/>
        </w:rPr>
        <w:t xml:space="preserve"> GENETICALLY MODIFIED </w:t>
      </w:r>
      <w:r w:rsidR="00427E24">
        <w:rPr>
          <w:rFonts w:ascii="Arial" w:hAnsi="Arial" w:cs="Arial"/>
          <w:b/>
          <w:sz w:val="28"/>
        </w:rPr>
        <w:t>PLANTS</w:t>
      </w:r>
    </w:p>
    <w:p w:rsidR="009C2CE7" w:rsidP="00844896" w:rsidRDefault="009C2CE7">
      <w:pPr>
        <w:jc w:val="both"/>
        <w:rPr>
          <w:rFonts w:ascii="Arial" w:hAnsi="Arial" w:cs="Arial"/>
          <w:b/>
        </w:rPr>
      </w:pPr>
    </w:p>
    <w:p w:rsidRPr="00427E24" w:rsidR="00952009" w:rsidP="00844896" w:rsidRDefault="00427E24">
      <w:pPr>
        <w:jc w:val="both"/>
        <w:rPr>
          <w:rFonts w:ascii="Arial" w:hAnsi="Arial" w:cs="Arial"/>
          <w:sz w:val="20"/>
        </w:rPr>
      </w:pPr>
      <w:r w:rsidRPr="00427E24">
        <w:rPr>
          <w:rFonts w:ascii="Arial" w:hAnsi="Arial" w:cs="Arial"/>
          <w:sz w:val="20"/>
        </w:rPr>
        <w:t xml:space="preserve">This </w:t>
      </w:r>
      <w:r w:rsidR="00DC07BE">
        <w:rPr>
          <w:rFonts w:ascii="Arial" w:hAnsi="Arial" w:cs="Arial"/>
          <w:sz w:val="20"/>
        </w:rPr>
        <w:t xml:space="preserve">is </w:t>
      </w:r>
      <w:r w:rsidRPr="00427E24">
        <w:rPr>
          <w:rFonts w:ascii="Arial" w:hAnsi="Arial" w:cs="Arial"/>
          <w:sz w:val="20"/>
        </w:rPr>
        <w:t>SGUL’s Risk Assessment Form for Genetically Modified Plants ONLY. If you intend to use or create Plant-associated Genetically Modified Microorganism you should also complete a GMM RA form.</w:t>
      </w:r>
    </w:p>
    <w:p w:rsidR="00427E24" w:rsidP="00844896" w:rsidRDefault="00427E24">
      <w:pPr>
        <w:jc w:val="both"/>
        <w:rPr>
          <w:rFonts w:ascii="Arial" w:hAnsi="Arial" w:cs="Arial"/>
        </w:rPr>
      </w:pPr>
    </w:p>
    <w:p w:rsidRPr="006E62C4" w:rsidR="009C2CE7" w:rsidP="00844896" w:rsidRDefault="00427E24">
      <w:pPr>
        <w:jc w:val="both"/>
        <w:rPr>
          <w:rFonts w:ascii="Arial" w:hAnsi="Arial" w:cs="Arial"/>
          <w:b/>
        </w:rPr>
      </w:pPr>
      <w:r>
        <w:rPr>
          <w:rFonts w:ascii="Arial" w:hAnsi="Arial" w:cs="Arial"/>
          <w:b/>
        </w:rPr>
        <w:t>1</w:t>
      </w:r>
      <w:r w:rsidRPr="006E62C4" w:rsidR="009C2CE7">
        <w:rPr>
          <w:rFonts w:ascii="Arial" w:hAnsi="Arial" w:cs="Arial"/>
          <w:b/>
        </w:rPr>
        <w:t xml:space="preserve"> – Title of the project</w:t>
      </w:r>
      <w:r w:rsidR="006E62C4">
        <w:rPr>
          <w:rFonts w:ascii="Arial" w:hAnsi="Arial" w:cs="Arial"/>
          <w:b/>
        </w:rPr>
        <w:t>.</w:t>
      </w:r>
    </w:p>
    <w:p w:rsidR="009C2CE7" w:rsidP="00844896" w:rsidRDefault="0049717E">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63360" behindDoc="0" locked="0" layoutInCell="1" allowOverlap="1" wp14:editId="529D7511" wp14:anchorId="2A2117DE">
                <wp:simplePos x="0" y="0"/>
                <wp:positionH relativeFrom="margin">
                  <wp:posOffset>0</wp:posOffset>
                </wp:positionH>
                <wp:positionV relativeFrom="paragraph">
                  <wp:posOffset>319405</wp:posOffset>
                </wp:positionV>
                <wp:extent cx="5692140" cy="1404620"/>
                <wp:effectExtent l="0" t="0" r="2286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49717E" w:rsidP="0049717E" w:rsidRDefault="0049717E">
                            <w:pPr>
                              <w:rPr>
                                <w:rFonts w:ascii="Arial" w:hAnsi="Arial" w:cs="Arial"/>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117DE">
                <v:stroke joinstyle="miter"/>
                <v:path gradientshapeok="t" o:connecttype="rect"/>
              </v:shapetype>
              <v:shape id="Text Box 2" style="position:absolute;left:0;text-align:left;margin-left:0;margin-top:25.15pt;width:448.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">
                <v:textbox style="mso-fit-shape-to-text:t">
                  <w:txbxContent>
                    <w:p w:rsidRPr="006E62C4" w:rsidR="0049717E" w:rsidP="0049717E" w:rsidRDefault="0049717E">
                      <w:pPr>
                        <w:rPr>
                          <w:rFonts w:ascii="Arial" w:hAnsi="Arial" w:cs="Arial"/>
                          <w:b/>
                        </w:rPr>
                      </w:pPr>
                    </w:p>
                  </w:txbxContent>
                </v:textbox>
                <w10:wrap type="square" anchorx="margin"/>
              </v:shape>
            </w:pict>
          </mc:Fallback>
        </mc:AlternateContent>
      </w:r>
    </w:p>
    <w:p w:rsidR="009C2CE7" w:rsidP="00844896" w:rsidRDefault="009C2CE7">
      <w:pPr>
        <w:jc w:val="both"/>
        <w:rPr>
          <w:rFonts w:ascii="Arial" w:hAnsi="Arial" w:cs="Arial"/>
        </w:rPr>
      </w:pPr>
    </w:p>
    <w:p w:rsidRPr="006E62C4" w:rsidR="002A2304" w:rsidP="00844896" w:rsidRDefault="00427E24">
      <w:pPr>
        <w:jc w:val="both"/>
        <w:rPr>
          <w:rFonts w:ascii="Arial" w:hAnsi="Arial" w:cs="Arial"/>
          <w:b/>
        </w:rPr>
      </w:pPr>
      <w:r>
        <w:rPr>
          <w:rFonts w:ascii="Arial" w:hAnsi="Arial" w:cs="Arial"/>
          <w:b/>
        </w:rPr>
        <w:t>2</w:t>
      </w:r>
      <w:r w:rsidRPr="006E62C4" w:rsidR="002A2304">
        <w:rPr>
          <w:rFonts w:ascii="Arial" w:hAnsi="Arial" w:cs="Arial"/>
          <w:b/>
        </w:rPr>
        <w:t xml:space="preserve"> – </w:t>
      </w:r>
      <w:r w:rsidR="00907DF0">
        <w:rPr>
          <w:rFonts w:ascii="Arial" w:hAnsi="Arial" w:cs="Arial"/>
          <w:b/>
        </w:rPr>
        <w:t xml:space="preserve">Characteristics of the GM </w:t>
      </w:r>
      <w:r>
        <w:rPr>
          <w:rFonts w:ascii="Arial" w:hAnsi="Arial" w:cs="Arial"/>
          <w:b/>
        </w:rPr>
        <w:t>plant</w:t>
      </w:r>
      <w:r w:rsidRPr="006E62C4" w:rsidR="002A2304">
        <w:rPr>
          <w:rFonts w:ascii="Arial" w:hAnsi="Arial" w:cs="Arial"/>
          <w:b/>
        </w:rPr>
        <w:t>(s)</w:t>
      </w:r>
      <w:r w:rsidRPr="006E62C4" w:rsidR="00E14A4A">
        <w:rPr>
          <w:rFonts w:ascii="Arial" w:hAnsi="Arial" w:cs="Arial"/>
          <w:b/>
        </w:rPr>
        <w:t>:</w:t>
      </w:r>
    </w:p>
    <w:p w:rsidR="00DE260F" w:rsidP="00844896" w:rsidRDefault="00DE260F">
      <w:pPr>
        <w:jc w:val="both"/>
        <w:rPr>
          <w:rFonts w:ascii="Arial" w:hAnsi="Arial" w:cs="Arial"/>
        </w:rPr>
      </w:pPr>
      <w:r>
        <w:rPr>
          <w:rFonts w:ascii="Arial" w:hAnsi="Arial" w:cs="Arial"/>
        </w:rPr>
        <w:t>Unless you are making a request for non-disclosure in relation to intellectual property rights this section must be completed in detail, otherwise, you must include at least ge</w:t>
      </w:r>
      <w:r w:rsidR="00907DF0">
        <w:rPr>
          <w:rFonts w:ascii="Arial" w:hAnsi="Arial" w:cs="Arial"/>
        </w:rPr>
        <w:t>neral characteristics of the GMO</w:t>
      </w:r>
      <w:r>
        <w:rPr>
          <w:rFonts w:ascii="Arial" w:hAnsi="Arial" w:cs="Arial"/>
        </w:rPr>
        <w:t>(s).</w:t>
      </w:r>
    </w:p>
    <w:p w:rsidR="00DE260F" w:rsidP="00844896" w:rsidRDefault="00DE260F">
      <w:pPr>
        <w:jc w:val="both"/>
        <w:rPr>
          <w:rFonts w:ascii="Arial" w:hAnsi="Arial" w:cs="Arial"/>
        </w:rPr>
      </w:pPr>
    </w:p>
    <w:p w:rsidR="00DE260F" w:rsidP="00844896" w:rsidRDefault="00427E24">
      <w:pPr>
        <w:jc w:val="both"/>
        <w:rPr>
          <w:rFonts w:ascii="Arial" w:hAnsi="Arial" w:cs="Arial"/>
        </w:rPr>
      </w:pPr>
      <w:r>
        <w:rPr>
          <w:rFonts w:ascii="Arial" w:hAnsi="Arial" w:cs="Arial"/>
        </w:rPr>
        <w:t>2.</w:t>
      </w:r>
      <w:r w:rsidR="00907DF0">
        <w:rPr>
          <w:rFonts w:ascii="Arial" w:hAnsi="Arial" w:cs="Arial"/>
        </w:rPr>
        <w:t>1</w:t>
      </w:r>
      <w:r w:rsidR="00DE260F">
        <w:rPr>
          <w:rFonts w:ascii="Arial" w:hAnsi="Arial" w:cs="Arial"/>
        </w:rPr>
        <w:t xml:space="preserve"> </w:t>
      </w:r>
      <w:r w:rsidR="008B7665">
        <w:rPr>
          <w:rFonts w:ascii="Arial" w:hAnsi="Arial" w:cs="Arial"/>
        </w:rPr>
        <w:t>–</w:t>
      </w:r>
      <w:r w:rsidR="00DE260F">
        <w:rPr>
          <w:rFonts w:ascii="Arial" w:hAnsi="Arial" w:cs="Arial"/>
        </w:rPr>
        <w:t xml:space="preserve"> </w:t>
      </w:r>
      <w:r w:rsidR="00907DF0">
        <w:rPr>
          <w:rFonts w:ascii="Arial" w:hAnsi="Arial" w:cs="Arial"/>
          <w:b/>
        </w:rPr>
        <w:t xml:space="preserve">Species and </w:t>
      </w:r>
      <w:r w:rsidR="0070038B">
        <w:rPr>
          <w:rFonts w:ascii="Arial" w:hAnsi="Arial" w:cs="Arial"/>
          <w:b/>
        </w:rPr>
        <w:t>variety</w:t>
      </w:r>
      <w:r w:rsidR="00907DF0">
        <w:rPr>
          <w:rFonts w:ascii="Arial" w:hAnsi="Arial" w:cs="Arial"/>
          <w:b/>
        </w:rPr>
        <w:t xml:space="preserve"> of the parental organism</w:t>
      </w:r>
      <w:r w:rsidR="006E62C4">
        <w:rPr>
          <w:rFonts w:ascii="Arial" w:hAnsi="Arial" w:cs="Arial"/>
        </w:rPr>
        <w:t>.</w:t>
      </w:r>
      <w:r w:rsidR="008B7665">
        <w:rPr>
          <w:rFonts w:ascii="Arial" w:hAnsi="Arial" w:cs="Arial"/>
        </w:rPr>
        <w:t xml:space="preserve"> (</w:t>
      </w:r>
      <w:r w:rsidR="008A3E0F">
        <w:rPr>
          <w:rFonts w:ascii="Arial" w:hAnsi="Arial" w:cs="Arial"/>
          <w:sz w:val="20"/>
        </w:rPr>
        <w:t>If biological containment will be used include details of the disabling mutation(s)</w:t>
      </w:r>
      <w:r w:rsidRPr="00B77BD7" w:rsidR="008B7665">
        <w:rPr>
          <w:rFonts w:ascii="Arial" w:hAnsi="Arial" w:cs="Arial"/>
          <w:sz w:val="20"/>
        </w:rPr>
        <w:t>.</w:t>
      </w:r>
      <w:r w:rsidR="008B7665">
        <w:rPr>
          <w:rFonts w:ascii="Arial" w:hAnsi="Arial" w:cs="Arial"/>
        </w:rPr>
        <w:t>)</w:t>
      </w:r>
    </w:p>
    <w:p w:rsidR="008B7665" w:rsidP="00844896" w:rsidRDefault="006E62C4">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69504" behindDoc="0" locked="0" layoutInCell="1" allowOverlap="1" wp14:editId="28FA89EF" wp14:anchorId="2D9E3240">
                <wp:simplePos x="0" y="0"/>
                <wp:positionH relativeFrom="margin">
                  <wp:posOffset>0</wp:posOffset>
                </wp:positionH>
                <wp:positionV relativeFrom="paragraph">
                  <wp:posOffset>319405</wp:posOffset>
                </wp:positionV>
                <wp:extent cx="5692140" cy="1404620"/>
                <wp:effectExtent l="0" t="0" r="2286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E62C4" w:rsidP="006E62C4" w:rsidRDefault="006E62C4">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0;margin-top:25.15pt;width:448.2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CTPDPCQCAABMBAAADgAAAAAAAAAAAAAAAAAuAgAAZHJzL2Uyb0RvYy54&#10;bWxQSwECLQAUAAYACAAAACEA/eU9id0AAAAHAQAADwAAAAAAAAAAAAAAAAB+BAAAZHJzL2Rvd25y&#10;ZXYueG1sUEsFBgAAAAAEAAQA8wAAAIgFAAAAAA==&#10;" w14:anchorId="2D9E3240">
                <v:textbox style="mso-fit-shape-to-text:t">
                  <w:txbxContent>
                    <w:p w:rsidRPr="006E62C4" w:rsidR="006E62C4" w:rsidP="006E62C4" w:rsidRDefault="006E62C4">
                      <w:pPr>
                        <w:spacing w:after="0"/>
                        <w:rPr>
                          <w:rFonts w:ascii="Arial" w:hAnsi="Arial" w:cs="Arial"/>
                        </w:rPr>
                      </w:pPr>
                    </w:p>
                  </w:txbxContent>
                </v:textbox>
                <w10:wrap type="square" anchorx="margin"/>
              </v:shape>
            </w:pict>
          </mc:Fallback>
        </mc:AlternateContent>
      </w:r>
    </w:p>
    <w:p w:rsidR="008B7665" w:rsidP="00844896" w:rsidRDefault="008B7665">
      <w:pPr>
        <w:jc w:val="both"/>
        <w:rPr>
          <w:rFonts w:ascii="Arial" w:hAnsi="Arial" w:cs="Arial"/>
        </w:rPr>
      </w:pPr>
      <w:bookmarkStart w:name="_GoBack" w:id="0"/>
      <w:bookmarkEnd w:id="0"/>
    </w:p>
    <w:p w:rsidR="008B7665" w:rsidP="00844896" w:rsidRDefault="00427E24">
      <w:pPr>
        <w:jc w:val="both"/>
        <w:rPr>
          <w:rFonts w:ascii="Arial" w:hAnsi="Arial" w:cs="Arial"/>
        </w:rPr>
      </w:pPr>
      <w:r>
        <w:rPr>
          <w:rFonts w:ascii="Arial" w:hAnsi="Arial" w:cs="Arial"/>
          <w:b/>
        </w:rPr>
        <w:t>2.</w:t>
      </w:r>
      <w:r w:rsidR="008A3E0F">
        <w:rPr>
          <w:rFonts w:ascii="Arial" w:hAnsi="Arial" w:cs="Arial"/>
          <w:b/>
        </w:rPr>
        <w:t>2</w:t>
      </w:r>
      <w:r w:rsidRPr="006E62C4" w:rsidR="00FC77E1">
        <w:rPr>
          <w:rFonts w:ascii="Arial" w:hAnsi="Arial" w:cs="Arial"/>
          <w:b/>
        </w:rPr>
        <w:t xml:space="preserve"> – Origin and function of the genetic material involved</w:t>
      </w:r>
      <w:r w:rsidR="006E62C4">
        <w:rPr>
          <w:rFonts w:ascii="Arial" w:hAnsi="Arial" w:cs="Arial"/>
          <w:b/>
        </w:rPr>
        <w:t>.</w:t>
      </w:r>
      <w:r w:rsidR="00FC77E1">
        <w:rPr>
          <w:rFonts w:ascii="Arial" w:hAnsi="Arial" w:cs="Arial"/>
        </w:rPr>
        <w:t xml:space="preserve"> </w:t>
      </w:r>
      <w:r w:rsidRPr="00670330" w:rsidR="00FC77E1">
        <w:rPr>
          <w:rFonts w:ascii="Arial" w:hAnsi="Arial" w:cs="Arial"/>
          <w:sz w:val="20"/>
        </w:rPr>
        <w:t>(</w:t>
      </w:r>
      <w:r w:rsidR="0071667F">
        <w:rPr>
          <w:rFonts w:ascii="Arial" w:hAnsi="Arial" w:cs="Arial"/>
          <w:sz w:val="20"/>
        </w:rPr>
        <w:t xml:space="preserve">Preferably a list of genes should be included. </w:t>
      </w:r>
      <w:r w:rsidRPr="00670330" w:rsidR="00FC77E1">
        <w:rPr>
          <w:rFonts w:ascii="Arial" w:hAnsi="Arial" w:cs="Arial"/>
          <w:sz w:val="20"/>
        </w:rPr>
        <w:t>Genes must be identified in a way that an outside reviewer will have a general idea of their function. A three letter name may not be sufficient. When the function of the gene is unknown, providing the function of any know homologues may help</w:t>
      </w:r>
      <w:r>
        <w:rPr>
          <w:rFonts w:ascii="Arial" w:hAnsi="Arial" w:cs="Arial"/>
          <w:sz w:val="20"/>
        </w:rPr>
        <w:t>.</w:t>
      </w:r>
      <w:r w:rsidRPr="00670330" w:rsidR="00FC77E1">
        <w:rPr>
          <w:rFonts w:ascii="Arial" w:hAnsi="Arial" w:cs="Arial"/>
          <w:sz w:val="20"/>
        </w:rPr>
        <w:t>)</w:t>
      </w:r>
    </w:p>
    <w:p w:rsidR="00FC77E1" w:rsidP="00844896" w:rsidRDefault="00670330">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73600" behindDoc="0" locked="0" layoutInCell="1" allowOverlap="1" wp14:editId="28FA89EF" wp14:anchorId="2D9E3240">
                <wp:simplePos x="0" y="0"/>
                <wp:positionH relativeFrom="margin">
                  <wp:posOffset>0</wp:posOffset>
                </wp:positionH>
                <wp:positionV relativeFrom="paragraph">
                  <wp:posOffset>319405</wp:posOffset>
                </wp:positionV>
                <wp:extent cx="5692140" cy="1404620"/>
                <wp:effectExtent l="0" t="0" r="22860"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70330" w:rsidP="00670330" w:rsidRDefault="00670330">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0;margin-top:25.15pt;width:448.2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" w14:anchorId="2D9E3240">
                <v:textbox style="mso-fit-shape-to-text:t">
                  <w:txbxContent>
                    <w:p w:rsidRPr="006E62C4" w:rsidR="00670330" w:rsidP="00670330" w:rsidRDefault="00670330">
                      <w:pPr>
                        <w:spacing w:after="0"/>
                        <w:rPr>
                          <w:rFonts w:ascii="Arial" w:hAnsi="Arial" w:cs="Arial"/>
                        </w:rPr>
                      </w:pPr>
                    </w:p>
                  </w:txbxContent>
                </v:textbox>
                <w10:wrap type="square" anchorx="margin"/>
              </v:shape>
            </w:pict>
          </mc:Fallback>
        </mc:AlternateContent>
      </w:r>
    </w:p>
    <w:p w:rsidR="00D2659B" w:rsidP="00844896" w:rsidRDefault="00D2659B">
      <w:pPr>
        <w:jc w:val="both"/>
        <w:rPr>
          <w:rFonts w:ascii="Arial" w:hAnsi="Arial" w:cs="Arial"/>
        </w:rPr>
      </w:pPr>
    </w:p>
    <w:p w:rsidR="00D2659B" w:rsidRDefault="00D2659B">
      <w:pPr>
        <w:rPr>
          <w:rFonts w:ascii="Arial" w:hAnsi="Arial" w:cs="Arial"/>
        </w:rPr>
      </w:pPr>
      <w:r>
        <w:rPr>
          <w:rFonts w:ascii="Arial" w:hAnsi="Arial" w:cs="Arial"/>
        </w:rPr>
        <w:br w:type="page"/>
      </w:r>
    </w:p>
    <w:p w:rsidRPr="00DC07BE" w:rsidR="00D2659B" w:rsidP="00844896" w:rsidRDefault="00D2659B">
      <w:pPr>
        <w:jc w:val="both"/>
        <w:rPr>
          <w:rFonts w:ascii="Arial" w:hAnsi="Arial" w:cs="Arial"/>
          <w:b/>
        </w:rPr>
      </w:pPr>
      <w:r w:rsidRPr="00DC07BE">
        <w:rPr>
          <w:rFonts w:ascii="Arial" w:hAnsi="Arial" w:cs="Arial"/>
          <w:b/>
        </w:rPr>
        <w:lastRenderedPageBreak/>
        <w:t>Risk Assessment</w:t>
      </w:r>
    </w:p>
    <w:p w:rsidR="00670330" w:rsidP="00844896" w:rsidRDefault="00D2659B">
      <w:pPr>
        <w:jc w:val="both"/>
        <w:rPr>
          <w:rFonts w:ascii="Arial" w:hAnsi="Arial" w:cs="Arial"/>
        </w:rPr>
      </w:pPr>
      <w:r w:rsidRPr="00D2659B">
        <w:rPr>
          <w:rFonts w:ascii="Arial" w:hAnsi="Arial" w:cs="Arial"/>
        </w:rPr>
        <w:t>The Genetically Modified Organisms</w:t>
      </w:r>
      <w:r>
        <w:rPr>
          <w:rFonts w:ascii="Arial" w:hAnsi="Arial" w:cs="Arial"/>
        </w:rPr>
        <w:t xml:space="preserve"> (Contained Use) Regulations 2014</w:t>
      </w:r>
      <w:r w:rsidRPr="00D2659B">
        <w:rPr>
          <w:rFonts w:ascii="Arial" w:hAnsi="Arial" w:cs="Arial"/>
        </w:rPr>
        <w:t xml:space="preserve"> and the Environmental Protection Act </w:t>
      </w:r>
      <w:r w:rsidRPr="00D2659B" w:rsidR="00DC07BE">
        <w:rPr>
          <w:rFonts w:ascii="Arial" w:hAnsi="Arial" w:cs="Arial"/>
        </w:rPr>
        <w:t xml:space="preserve">(EPA) </w:t>
      </w:r>
      <w:r w:rsidRPr="00D2659B">
        <w:rPr>
          <w:rFonts w:ascii="Arial" w:hAnsi="Arial" w:cs="Arial"/>
        </w:rPr>
        <w:t>1990 require that suitable and sufficient assessment of the risks to human health and the environment be carried out for activities involving the genetic modification of organisms. The primary role of the risk assessment is to determine the appropriate control measures that are needed to afford maximum protection to both human health and the environment. This, in turn, will determine the notification requirements for the proposed work.</w:t>
      </w:r>
    </w:p>
    <w:p w:rsidRPr="00D2659B" w:rsidR="00D2659B" w:rsidP="00844896" w:rsidRDefault="00D2659B">
      <w:pPr>
        <w:jc w:val="both"/>
        <w:rPr>
          <w:rFonts w:ascii="Arial" w:hAnsi="Arial" w:cs="Arial"/>
        </w:rPr>
      </w:pPr>
    </w:p>
    <w:p w:rsidR="00017F6E" w:rsidP="008A3E0F" w:rsidRDefault="00427E24">
      <w:pPr>
        <w:jc w:val="both"/>
        <w:rPr>
          <w:rFonts w:ascii="Arial" w:hAnsi="Arial" w:cs="Arial"/>
        </w:rPr>
      </w:pPr>
      <w:r>
        <w:rPr>
          <w:rFonts w:ascii="Arial" w:hAnsi="Arial" w:cs="Arial"/>
          <w:b/>
        </w:rPr>
        <w:t>3</w:t>
      </w:r>
      <w:r w:rsidRPr="00670330" w:rsidR="00017F6E">
        <w:rPr>
          <w:rFonts w:ascii="Arial" w:hAnsi="Arial" w:cs="Arial"/>
          <w:b/>
        </w:rPr>
        <w:t xml:space="preserve"> – </w:t>
      </w:r>
      <w:r>
        <w:rPr>
          <w:rFonts w:ascii="Arial" w:hAnsi="Arial" w:cs="Arial"/>
          <w:b/>
        </w:rPr>
        <w:t xml:space="preserve">Hazards </w:t>
      </w:r>
      <w:r w:rsidR="006D7606">
        <w:rPr>
          <w:rFonts w:ascii="Arial" w:hAnsi="Arial" w:cs="Arial"/>
          <w:b/>
        </w:rPr>
        <w:t>arising</w:t>
      </w:r>
      <w:r w:rsidR="00D2659B">
        <w:rPr>
          <w:rFonts w:ascii="Arial" w:hAnsi="Arial" w:cs="Arial"/>
          <w:b/>
        </w:rPr>
        <w:t xml:space="preserve"> from the activity in relation to the environment</w:t>
      </w:r>
      <w:r w:rsidR="00251D5F">
        <w:rPr>
          <w:rFonts w:ascii="Arial" w:hAnsi="Arial" w:cs="Arial"/>
        </w:rPr>
        <w:t>:</w:t>
      </w:r>
    </w:p>
    <w:p w:rsidR="00427E24" w:rsidP="008A3E0F" w:rsidRDefault="006D7606">
      <w:pPr>
        <w:jc w:val="both"/>
        <w:rPr>
          <w:rFonts w:ascii="Arial" w:hAnsi="Arial" w:cs="Arial"/>
          <w:sz w:val="20"/>
        </w:rPr>
      </w:pPr>
      <w:r>
        <w:rPr>
          <w:rFonts w:ascii="Arial" w:hAnsi="Arial" w:cs="Arial"/>
          <w:sz w:val="20"/>
        </w:rPr>
        <w:t xml:space="preserve">Note that it has been made clear by the SACGM that </w:t>
      </w:r>
      <w:r w:rsidRPr="006D7606">
        <w:rPr>
          <w:rFonts w:ascii="Arial" w:hAnsi="Arial" w:cs="Arial"/>
          <w:sz w:val="20"/>
        </w:rPr>
        <w:t xml:space="preserve">The </w:t>
      </w:r>
      <w:r w:rsidR="00DC07BE">
        <w:rPr>
          <w:rFonts w:ascii="Arial" w:hAnsi="Arial" w:cs="Arial"/>
          <w:sz w:val="20"/>
        </w:rPr>
        <w:t>R</w:t>
      </w:r>
      <w:r w:rsidRPr="006D7606">
        <w:rPr>
          <w:rFonts w:ascii="Arial" w:hAnsi="Arial" w:cs="Arial"/>
          <w:sz w:val="20"/>
        </w:rPr>
        <w:t xml:space="preserve">egulator </w:t>
      </w:r>
      <w:r w:rsidR="00DC07BE">
        <w:rPr>
          <w:rFonts w:ascii="Arial" w:hAnsi="Arial" w:cs="Arial"/>
          <w:sz w:val="20"/>
        </w:rPr>
        <w:t>will</w:t>
      </w:r>
      <w:r w:rsidRPr="006D7606">
        <w:rPr>
          <w:rFonts w:ascii="Arial" w:hAnsi="Arial" w:cs="Arial"/>
          <w:sz w:val="20"/>
        </w:rPr>
        <w:t xml:space="preserve"> not accept simple statements such as ‘it is not anticipated’ without proper justification and supporting evidence.</w:t>
      </w:r>
    </w:p>
    <w:p w:rsidR="006D7606" w:rsidP="008A3E0F" w:rsidRDefault="006D7606">
      <w:pPr>
        <w:jc w:val="both"/>
        <w:rPr>
          <w:rFonts w:ascii="Arial" w:hAnsi="Arial" w:cs="Arial"/>
          <w:sz w:val="20"/>
        </w:rPr>
      </w:pPr>
    </w:p>
    <w:p w:rsidRPr="00D2659B" w:rsidR="00D2659B" w:rsidP="008A3E0F" w:rsidRDefault="00D2659B">
      <w:pPr>
        <w:jc w:val="both"/>
        <w:rPr>
          <w:rFonts w:ascii="Arial" w:hAnsi="Arial" w:cs="Arial"/>
          <w:b/>
        </w:rPr>
      </w:pPr>
      <w:r w:rsidRPr="00D2659B">
        <w:rPr>
          <w:rFonts w:ascii="Arial" w:hAnsi="Arial" w:cs="Arial"/>
          <w:b/>
        </w:rPr>
        <w:t xml:space="preserve">3.1 </w:t>
      </w:r>
      <w:r>
        <w:rPr>
          <w:rFonts w:ascii="Arial" w:hAnsi="Arial" w:cs="Arial"/>
          <w:b/>
        </w:rPr>
        <w:t>– C</w:t>
      </w:r>
      <w:r w:rsidRPr="00D2659B">
        <w:rPr>
          <w:rFonts w:ascii="Arial" w:hAnsi="Arial" w:cs="Arial"/>
          <w:b/>
        </w:rPr>
        <w:t>apacity of the GM plant to survive, bec</w:t>
      </w:r>
      <w:r>
        <w:rPr>
          <w:rFonts w:ascii="Arial" w:hAnsi="Arial" w:cs="Arial"/>
          <w:b/>
        </w:rPr>
        <w:t>ome established and disseminate:</w:t>
      </w:r>
      <w:r w:rsidRPr="00D2659B">
        <w:rPr>
          <w:rFonts w:ascii="Arial" w:hAnsi="Arial" w:cs="Arial"/>
          <w:b/>
        </w:rPr>
        <w:t xml:space="preserve"> </w:t>
      </w:r>
      <w:r>
        <w:rPr>
          <w:rFonts w:ascii="Arial" w:hAnsi="Arial" w:cs="Arial"/>
          <w:b/>
        </w:rPr>
        <w:t>(</w:t>
      </w:r>
      <w:r w:rsidRPr="00D2659B">
        <w:rPr>
          <w:rFonts w:ascii="Arial" w:hAnsi="Arial" w:cs="Arial"/>
          <w:sz w:val="20"/>
        </w:rPr>
        <w:t>This includes its ability to compete with or displace other plants</w:t>
      </w:r>
      <w:r>
        <w:rPr>
          <w:rFonts w:ascii="Arial" w:hAnsi="Arial" w:cs="Arial"/>
          <w:sz w:val="20"/>
        </w:rPr>
        <w:t>.)</w:t>
      </w:r>
    </w:p>
    <w:p w:rsidR="00017F6E" w:rsidP="00844896" w:rsidRDefault="00D2659B">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35040" behindDoc="0" locked="0" layoutInCell="1" allowOverlap="1" wp14:editId="37225541" wp14:anchorId="13FB9F7E">
                <wp:simplePos x="0" y="0"/>
                <wp:positionH relativeFrom="margin">
                  <wp:align>left</wp:align>
                </wp:positionH>
                <wp:positionV relativeFrom="paragraph">
                  <wp:posOffset>243840</wp:posOffset>
                </wp:positionV>
                <wp:extent cx="5692140" cy="1404620"/>
                <wp:effectExtent l="0" t="0" r="2286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D2659B" w:rsidP="00D2659B" w:rsidRDefault="00D2659B">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0;margin-top:19.2pt;width:448.2pt;height:110.6pt;z-index:2517350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" w14:anchorId="13FB9F7E">
                <v:textbox style="mso-fit-shape-to-text:t">
                  <w:txbxContent>
                    <w:p w:rsidRPr="006E62C4" w:rsidR="00D2659B" w:rsidP="00D2659B" w:rsidRDefault="00D2659B">
                      <w:pPr>
                        <w:spacing w:after="0"/>
                        <w:rPr>
                          <w:rFonts w:ascii="Arial" w:hAnsi="Arial" w:cs="Arial"/>
                        </w:rPr>
                      </w:pPr>
                    </w:p>
                  </w:txbxContent>
                </v:textbox>
                <w10:wrap type="square" anchorx="margin"/>
              </v:shape>
            </w:pict>
          </mc:Fallback>
        </mc:AlternateContent>
      </w:r>
    </w:p>
    <w:p w:rsidR="00D2659B" w:rsidP="00D2659B" w:rsidRDefault="00D2659B">
      <w:pPr>
        <w:jc w:val="both"/>
        <w:rPr>
          <w:rFonts w:ascii="Arial" w:hAnsi="Arial" w:cs="Arial"/>
        </w:rPr>
      </w:pPr>
    </w:p>
    <w:p w:rsidRPr="00D2659B" w:rsidR="00D2659B" w:rsidP="00844896" w:rsidRDefault="00D2659B">
      <w:pPr>
        <w:jc w:val="both"/>
        <w:rPr>
          <w:rFonts w:ascii="Arial" w:hAnsi="Arial" w:cs="Arial"/>
          <w:b/>
        </w:rPr>
      </w:pPr>
      <w:r w:rsidRPr="00D2659B">
        <w:rPr>
          <w:rFonts w:ascii="Arial" w:hAnsi="Arial" w:cs="Arial"/>
          <w:b/>
        </w:rPr>
        <w:t xml:space="preserve">3.2 – Hazards associated with the inserted </w:t>
      </w:r>
      <w:r>
        <w:rPr>
          <w:rFonts w:ascii="Arial" w:hAnsi="Arial" w:cs="Arial"/>
          <w:b/>
        </w:rPr>
        <w:t>genetic material:</w:t>
      </w:r>
      <w:r w:rsidRPr="00D2659B">
        <w:rPr>
          <w:rFonts w:ascii="Arial" w:hAnsi="Arial" w:cs="Arial"/>
          <w:b/>
        </w:rPr>
        <w:t xml:space="preserve"> </w:t>
      </w:r>
      <w:r w:rsidRPr="00D2659B">
        <w:rPr>
          <w:rFonts w:ascii="Arial" w:hAnsi="Arial" w:cs="Arial"/>
          <w:sz w:val="20"/>
        </w:rPr>
        <w:t>(</w:t>
      </w:r>
      <w:r>
        <w:rPr>
          <w:rFonts w:ascii="Arial" w:hAnsi="Arial" w:cs="Arial"/>
          <w:sz w:val="20"/>
        </w:rPr>
        <w:t xml:space="preserve">e.g. does the </w:t>
      </w:r>
      <w:r w:rsidRPr="00D2659B">
        <w:rPr>
          <w:rFonts w:ascii="Arial" w:hAnsi="Arial" w:cs="Arial"/>
          <w:sz w:val="20"/>
        </w:rPr>
        <w:t xml:space="preserve">insert encodes a toxic product </w:t>
      </w:r>
      <w:r>
        <w:rPr>
          <w:rFonts w:ascii="Arial" w:hAnsi="Arial" w:cs="Arial"/>
          <w:sz w:val="20"/>
        </w:rPr>
        <w:t xml:space="preserve">which </w:t>
      </w:r>
      <w:r w:rsidRPr="00D2659B">
        <w:rPr>
          <w:rFonts w:ascii="Arial" w:hAnsi="Arial" w:cs="Arial"/>
          <w:sz w:val="20"/>
        </w:rPr>
        <w:t>could have adverse effects on animals, plant</w:t>
      </w:r>
      <w:r>
        <w:rPr>
          <w:rFonts w:ascii="Arial" w:hAnsi="Arial" w:cs="Arial"/>
          <w:sz w:val="20"/>
        </w:rPr>
        <w:t>s,</w:t>
      </w:r>
      <w:r w:rsidRPr="00D2659B">
        <w:rPr>
          <w:rFonts w:ascii="Arial" w:hAnsi="Arial" w:cs="Arial"/>
          <w:sz w:val="20"/>
        </w:rPr>
        <w:t xml:space="preserve"> </w:t>
      </w:r>
      <w:r>
        <w:rPr>
          <w:rFonts w:ascii="Arial" w:hAnsi="Arial" w:cs="Arial"/>
          <w:sz w:val="20"/>
        </w:rPr>
        <w:t>or the</w:t>
      </w:r>
      <w:r w:rsidRPr="00D2659B">
        <w:rPr>
          <w:rFonts w:ascii="Arial" w:hAnsi="Arial" w:cs="Arial"/>
          <w:sz w:val="20"/>
        </w:rPr>
        <w:t xml:space="preserve"> soil</w:t>
      </w:r>
      <w:r w:rsidR="00F6252D">
        <w:rPr>
          <w:rFonts w:ascii="Arial" w:hAnsi="Arial" w:cs="Arial"/>
          <w:sz w:val="20"/>
        </w:rPr>
        <w:t>’s</w:t>
      </w:r>
      <w:r w:rsidRPr="00D2659B">
        <w:rPr>
          <w:rFonts w:ascii="Arial" w:hAnsi="Arial" w:cs="Arial"/>
          <w:sz w:val="20"/>
        </w:rPr>
        <w:t xml:space="preserve"> ecology</w:t>
      </w:r>
      <w:r>
        <w:rPr>
          <w:rFonts w:ascii="Arial" w:hAnsi="Arial" w:cs="Arial"/>
          <w:sz w:val="20"/>
        </w:rPr>
        <w:t>?)</w:t>
      </w:r>
    </w:p>
    <w:p w:rsidR="00D2659B" w:rsidP="00844896" w:rsidRDefault="00D2659B">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37088" behindDoc="0" locked="0" layoutInCell="1" allowOverlap="1" wp14:editId="5201288B" wp14:anchorId="1CED2DC2">
                <wp:simplePos x="0" y="0"/>
                <wp:positionH relativeFrom="margin">
                  <wp:align>left</wp:align>
                </wp:positionH>
                <wp:positionV relativeFrom="paragraph">
                  <wp:posOffset>229235</wp:posOffset>
                </wp:positionV>
                <wp:extent cx="5692140" cy="1404620"/>
                <wp:effectExtent l="0" t="0" r="22860" b="1206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D2659B" w:rsidP="00D2659B" w:rsidRDefault="00D2659B">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left:0;text-align:left;margin-left:0;margin-top:18.05pt;width:448.2pt;height:110.6pt;z-index:251737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" w14:anchorId="1CED2DC2">
                <v:textbox style="mso-fit-shape-to-text:t">
                  <w:txbxContent>
                    <w:p w:rsidRPr="006E62C4" w:rsidR="00D2659B" w:rsidP="00D2659B" w:rsidRDefault="00D2659B">
                      <w:pPr>
                        <w:spacing w:after="0"/>
                        <w:rPr>
                          <w:rFonts w:ascii="Arial" w:hAnsi="Arial" w:cs="Arial"/>
                        </w:rPr>
                      </w:pPr>
                    </w:p>
                  </w:txbxContent>
                </v:textbox>
                <w10:wrap type="topAndBottom" anchorx="margin"/>
              </v:shape>
            </w:pict>
          </mc:Fallback>
        </mc:AlternateContent>
      </w:r>
    </w:p>
    <w:p w:rsidR="00D2659B" w:rsidP="00D2659B" w:rsidRDefault="00D2659B">
      <w:pPr>
        <w:jc w:val="both"/>
        <w:rPr>
          <w:rFonts w:ascii="Arial" w:hAnsi="Arial" w:cs="Arial"/>
        </w:rPr>
      </w:pPr>
    </w:p>
    <w:p w:rsidR="00D2659B" w:rsidP="00844896" w:rsidRDefault="00D2659B">
      <w:pPr>
        <w:jc w:val="both"/>
        <w:rPr>
          <w:rFonts w:ascii="Arial" w:hAnsi="Arial" w:cs="Arial"/>
        </w:rPr>
      </w:pPr>
      <w:r w:rsidRPr="006D7606">
        <w:rPr>
          <w:rFonts w:ascii="Arial" w:hAnsi="Arial" w:cs="Arial"/>
          <w:b/>
        </w:rPr>
        <w:t xml:space="preserve">3.3 – </w:t>
      </w:r>
      <w:r w:rsidRPr="006D7606" w:rsidR="006D7606">
        <w:rPr>
          <w:rFonts w:ascii="Arial" w:hAnsi="Arial" w:cs="Arial"/>
          <w:b/>
        </w:rPr>
        <w:t>Potential for transfer of genetic material between the GM plant and other organisms:</w:t>
      </w:r>
      <w:r w:rsidR="006D7606">
        <w:rPr>
          <w:rFonts w:ascii="Arial" w:hAnsi="Arial" w:cs="Arial"/>
        </w:rPr>
        <w:t xml:space="preserve"> </w:t>
      </w:r>
      <w:r w:rsidRPr="006D7606" w:rsidR="006D7606">
        <w:rPr>
          <w:rFonts w:ascii="Arial" w:hAnsi="Arial" w:cs="Arial"/>
          <w:sz w:val="20"/>
        </w:rPr>
        <w:t xml:space="preserve">(This includes </w:t>
      </w:r>
      <w:proofErr w:type="spellStart"/>
      <w:r w:rsidRPr="006D7606" w:rsidR="006D7606">
        <w:rPr>
          <w:rFonts w:ascii="Arial" w:hAnsi="Arial" w:cs="Arial"/>
          <w:sz w:val="20"/>
        </w:rPr>
        <w:t>retrotransfer</w:t>
      </w:r>
      <w:proofErr w:type="spellEnd"/>
      <w:r w:rsidRPr="006D7606" w:rsidR="006D7606">
        <w:rPr>
          <w:rFonts w:ascii="Arial" w:hAnsi="Arial" w:cs="Arial"/>
          <w:sz w:val="20"/>
        </w:rPr>
        <w:t xml:space="preserve">, lateral transfer, and sexual </w:t>
      </w:r>
      <w:r w:rsidR="00DC07BE">
        <w:rPr>
          <w:rFonts w:ascii="Arial" w:hAnsi="Arial" w:cs="Arial"/>
          <w:sz w:val="20"/>
        </w:rPr>
        <w:t>transmission</w:t>
      </w:r>
      <w:r w:rsidRPr="006D7606" w:rsidR="006D7606">
        <w:rPr>
          <w:rFonts w:ascii="Arial" w:hAnsi="Arial" w:cs="Arial"/>
          <w:sz w:val="20"/>
        </w:rPr>
        <w:t>.)</w:t>
      </w:r>
    </w:p>
    <w:p w:rsidR="006D7606" w:rsidP="006D7606" w:rsidRDefault="006D7606">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39136" behindDoc="0" locked="0" layoutInCell="1" allowOverlap="1" wp14:editId="268399B4" wp14:anchorId="4BD787DA">
                <wp:simplePos x="0" y="0"/>
                <wp:positionH relativeFrom="margin">
                  <wp:align>left</wp:align>
                </wp:positionH>
                <wp:positionV relativeFrom="paragraph">
                  <wp:posOffset>229235</wp:posOffset>
                </wp:positionV>
                <wp:extent cx="5692140" cy="1404620"/>
                <wp:effectExtent l="0" t="0" r="22860" b="1206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D7606" w:rsidP="006D7606" w:rsidRDefault="006D7606">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left:0;text-align:left;margin-left:0;margin-top:18.05pt;width:448.2pt;height:110.6pt;z-index:2517391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" w14:anchorId="4BD787DA">
                <v:textbox style="mso-fit-shape-to-text:t">
                  <w:txbxContent>
                    <w:p w:rsidRPr="006E62C4" w:rsidR="006D7606" w:rsidP="006D7606" w:rsidRDefault="006D7606">
                      <w:pPr>
                        <w:spacing w:after="0"/>
                        <w:rPr>
                          <w:rFonts w:ascii="Arial" w:hAnsi="Arial" w:cs="Arial"/>
                        </w:rPr>
                      </w:pPr>
                    </w:p>
                  </w:txbxContent>
                </v:textbox>
                <w10:wrap type="topAndBottom" anchorx="margin"/>
              </v:shape>
            </w:pict>
          </mc:Fallback>
        </mc:AlternateContent>
      </w:r>
    </w:p>
    <w:p w:rsidR="006D7606" w:rsidP="006D7606" w:rsidRDefault="006D7606">
      <w:pPr>
        <w:jc w:val="both"/>
        <w:rPr>
          <w:rFonts w:ascii="Arial" w:hAnsi="Arial" w:cs="Arial"/>
        </w:rPr>
      </w:pPr>
    </w:p>
    <w:p w:rsidR="006D7606" w:rsidP="006D7606" w:rsidRDefault="006D7606">
      <w:pPr>
        <w:jc w:val="both"/>
        <w:rPr>
          <w:rFonts w:ascii="Arial" w:hAnsi="Arial" w:cs="Arial"/>
        </w:rPr>
      </w:pPr>
      <w:r>
        <w:rPr>
          <w:rFonts w:ascii="Arial" w:hAnsi="Arial" w:cs="Arial"/>
          <w:b/>
        </w:rPr>
        <w:t>4</w:t>
      </w:r>
      <w:r w:rsidRPr="00670330">
        <w:rPr>
          <w:rFonts w:ascii="Arial" w:hAnsi="Arial" w:cs="Arial"/>
          <w:b/>
        </w:rPr>
        <w:t xml:space="preserve"> – </w:t>
      </w:r>
      <w:r>
        <w:rPr>
          <w:rFonts w:ascii="Arial" w:hAnsi="Arial" w:cs="Arial"/>
          <w:b/>
        </w:rPr>
        <w:t>Hazards arising from the activity in relation to human health</w:t>
      </w:r>
      <w:r>
        <w:rPr>
          <w:rFonts w:ascii="Arial" w:hAnsi="Arial" w:cs="Arial"/>
        </w:rPr>
        <w:t>:</w:t>
      </w:r>
      <w:r w:rsidRPr="0070752C" w:rsidR="0070752C">
        <w:rPr>
          <w:rFonts w:ascii="Arial" w:hAnsi="Arial" w:cs="Arial"/>
          <w:sz w:val="20"/>
        </w:rPr>
        <w:t xml:space="preserve"> </w:t>
      </w:r>
      <w:r w:rsidRPr="00670330" w:rsidR="0070752C">
        <w:rPr>
          <w:rFonts w:ascii="Arial" w:hAnsi="Arial" w:cs="Arial"/>
          <w:sz w:val="20"/>
        </w:rPr>
        <w:t>(</w:t>
      </w:r>
      <w:r w:rsidR="0070752C">
        <w:rPr>
          <w:rFonts w:ascii="Arial" w:hAnsi="Arial" w:cs="Arial"/>
          <w:sz w:val="20"/>
        </w:rPr>
        <w:t>You should focus on the effects of the modification rather than on the hazards posed by the parental organism itself, e.g. increased allergenic or toxic effects, potential to act as a novel reservoir for human disease, or adverse effects to humans caused by altered physical factors</w:t>
      </w:r>
      <w:r w:rsidRPr="00670330" w:rsidR="0070752C">
        <w:rPr>
          <w:rFonts w:ascii="Arial" w:hAnsi="Arial" w:cs="Arial"/>
          <w:sz w:val="20"/>
        </w:rPr>
        <w:t>.</w:t>
      </w:r>
      <w:r w:rsidR="00F6252D">
        <w:rPr>
          <w:rFonts w:ascii="Arial" w:hAnsi="Arial" w:cs="Arial"/>
          <w:sz w:val="20"/>
        </w:rPr>
        <w:t xml:space="preserve"> </w:t>
      </w:r>
      <w:r w:rsidRPr="00F6252D" w:rsidR="00F6252D">
        <w:rPr>
          <w:rFonts w:ascii="Arial" w:hAnsi="Arial" w:cs="Arial"/>
          <w:sz w:val="20"/>
        </w:rPr>
        <w:t>It is particularly important to carefully assess the transfer of genes that are novel and not normally found in plants. Examples of such genes would include those encoding biologically active, pharmaceutical or industrial products. The inadvertent transfer of such genes to edible species might pose a particular risk.</w:t>
      </w:r>
      <w:r w:rsidR="0070752C">
        <w:rPr>
          <w:rFonts w:ascii="Arial" w:hAnsi="Arial" w:cs="Arial"/>
          <w:sz w:val="20"/>
        </w:rPr>
        <w:t>)</w:t>
      </w:r>
    </w:p>
    <w:p w:rsidR="0070752C" w:rsidP="0070752C" w:rsidRDefault="0070752C">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41184" behindDoc="0" locked="0" layoutInCell="1" allowOverlap="1" wp14:editId="4C35DC4C" wp14:anchorId="14DF0E57">
                <wp:simplePos x="0" y="0"/>
                <wp:positionH relativeFrom="margin">
                  <wp:align>left</wp:align>
                </wp:positionH>
                <wp:positionV relativeFrom="paragraph">
                  <wp:posOffset>229235</wp:posOffset>
                </wp:positionV>
                <wp:extent cx="5692140" cy="1404620"/>
                <wp:effectExtent l="0" t="0" r="22860" b="1206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70752C" w:rsidP="0070752C" w:rsidRDefault="0070752C">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left:0;text-align:left;margin-left:0;margin-top:18.05pt;width:448.2pt;height:110.6pt;z-index:2517411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" w14:anchorId="14DF0E57">
                <v:textbox style="mso-fit-shape-to-text:t">
                  <w:txbxContent>
                    <w:p w:rsidRPr="006E62C4" w:rsidR="0070752C" w:rsidP="0070752C" w:rsidRDefault="0070752C">
                      <w:pPr>
                        <w:spacing w:after="0"/>
                        <w:rPr>
                          <w:rFonts w:ascii="Arial" w:hAnsi="Arial" w:cs="Arial"/>
                        </w:rPr>
                      </w:pPr>
                    </w:p>
                  </w:txbxContent>
                </v:textbox>
                <w10:wrap type="topAndBottom" anchorx="margin"/>
              </v:shape>
            </w:pict>
          </mc:Fallback>
        </mc:AlternateContent>
      </w:r>
    </w:p>
    <w:p w:rsidR="006D7606" w:rsidP="006D7606" w:rsidRDefault="006D7606">
      <w:pPr>
        <w:jc w:val="both"/>
        <w:rPr>
          <w:rFonts w:ascii="Arial" w:hAnsi="Arial" w:cs="Arial"/>
        </w:rPr>
      </w:pPr>
    </w:p>
    <w:p w:rsidR="00C93AA1" w:rsidP="00C93AA1" w:rsidRDefault="0070752C">
      <w:pPr>
        <w:jc w:val="both"/>
        <w:rPr>
          <w:rFonts w:ascii="Arial" w:hAnsi="Arial" w:cs="Arial"/>
        </w:rPr>
      </w:pPr>
      <w:r>
        <w:rPr>
          <w:rFonts w:ascii="Arial" w:hAnsi="Arial" w:cs="Arial"/>
          <w:b/>
        </w:rPr>
        <w:t>5</w:t>
      </w:r>
      <w:r w:rsidRPr="006E62C4" w:rsidR="00C93AA1">
        <w:rPr>
          <w:rFonts w:ascii="Arial" w:hAnsi="Arial" w:cs="Arial"/>
          <w:b/>
        </w:rPr>
        <w:t xml:space="preserve"> –</w:t>
      </w:r>
      <w:r w:rsidR="005068AB">
        <w:rPr>
          <w:rFonts w:ascii="Arial" w:hAnsi="Arial" w:cs="Arial"/>
          <w:b/>
        </w:rPr>
        <w:t>R</w:t>
      </w:r>
      <w:r w:rsidR="00DC07BE">
        <w:rPr>
          <w:rFonts w:ascii="Arial" w:hAnsi="Arial" w:cs="Arial"/>
          <w:b/>
        </w:rPr>
        <w:t xml:space="preserve">isks </w:t>
      </w:r>
      <w:r w:rsidR="005068AB">
        <w:rPr>
          <w:rFonts w:ascii="Arial" w:hAnsi="Arial" w:cs="Arial"/>
          <w:b/>
        </w:rPr>
        <w:t xml:space="preserve">associated with the activity </w:t>
      </w:r>
      <w:r w:rsidR="00DC07BE">
        <w:rPr>
          <w:rFonts w:ascii="Arial" w:hAnsi="Arial" w:cs="Arial"/>
          <w:b/>
        </w:rPr>
        <w:t>(consequences and</w:t>
      </w:r>
      <w:r>
        <w:rPr>
          <w:rFonts w:ascii="Arial" w:hAnsi="Arial" w:cs="Arial"/>
          <w:b/>
        </w:rPr>
        <w:t xml:space="preserve"> likelihood of the</w:t>
      </w:r>
      <w:r w:rsidR="005068AB">
        <w:rPr>
          <w:rFonts w:ascii="Arial" w:hAnsi="Arial" w:cs="Arial"/>
          <w:b/>
        </w:rPr>
        <w:t xml:space="preserve"> </w:t>
      </w:r>
      <w:r>
        <w:rPr>
          <w:rFonts w:ascii="Arial" w:hAnsi="Arial" w:cs="Arial"/>
          <w:b/>
        </w:rPr>
        <w:t xml:space="preserve">hazards </w:t>
      </w:r>
      <w:r w:rsidR="005068AB">
        <w:rPr>
          <w:rFonts w:ascii="Arial" w:hAnsi="Arial" w:cs="Arial"/>
          <w:b/>
        </w:rPr>
        <w:t xml:space="preserve">listed above </w:t>
      </w:r>
      <w:r>
        <w:rPr>
          <w:rFonts w:ascii="Arial" w:hAnsi="Arial" w:cs="Arial"/>
          <w:b/>
        </w:rPr>
        <w:t>being realised</w:t>
      </w:r>
      <w:r w:rsidR="005068AB">
        <w:rPr>
          <w:rFonts w:ascii="Arial" w:hAnsi="Arial" w:cs="Arial"/>
          <w:b/>
        </w:rPr>
        <w:t>.</w:t>
      </w:r>
      <w:r>
        <w:rPr>
          <w:rFonts w:ascii="Arial" w:hAnsi="Arial" w:cs="Arial"/>
          <w:b/>
        </w:rPr>
        <w:t>)</w:t>
      </w:r>
    </w:p>
    <w:p w:rsidRPr="0070752C" w:rsidR="0070752C" w:rsidP="00C93AA1" w:rsidRDefault="0070752C">
      <w:pPr>
        <w:jc w:val="both"/>
        <w:rPr>
          <w:rFonts w:ascii="Arial" w:hAnsi="Arial" w:cs="Arial"/>
          <w:b/>
        </w:rPr>
      </w:pPr>
      <w:r w:rsidRPr="0070752C">
        <w:rPr>
          <w:rFonts w:ascii="Arial" w:hAnsi="Arial" w:cs="Arial"/>
          <w:b/>
        </w:rPr>
        <w:lastRenderedPageBreak/>
        <w:t xml:space="preserve">5.1 </w:t>
      </w:r>
      <w:r w:rsidR="00F6252D">
        <w:rPr>
          <w:rFonts w:ascii="Arial" w:hAnsi="Arial" w:cs="Arial"/>
          <w:b/>
        </w:rPr>
        <w:t xml:space="preserve">– </w:t>
      </w:r>
      <w:r w:rsidRPr="0070752C">
        <w:rPr>
          <w:rFonts w:ascii="Arial" w:hAnsi="Arial" w:cs="Arial"/>
          <w:b/>
        </w:rPr>
        <w:t>Risks to the environment:</w:t>
      </w:r>
    </w:p>
    <w:p w:rsidR="00C93AA1" w:rsidP="00C93AA1" w:rsidRDefault="00C93AA1">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30944" behindDoc="0" locked="0" layoutInCell="1" allowOverlap="1" wp14:editId="1F0BC4B1" wp14:anchorId="1BC2E65A">
                <wp:simplePos x="0" y="0"/>
                <wp:positionH relativeFrom="margin">
                  <wp:posOffset>0</wp:posOffset>
                </wp:positionH>
                <wp:positionV relativeFrom="paragraph">
                  <wp:posOffset>319405</wp:posOffset>
                </wp:positionV>
                <wp:extent cx="5692140" cy="1404620"/>
                <wp:effectExtent l="0" t="0" r="22860" b="1397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93AA1" w:rsidP="00C93AA1" w:rsidRDefault="00C93AA1">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left:0;text-align:left;margin-left:0;margin-top:25.15pt;width:448.2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" w14:anchorId="1BC2E65A">
                <v:textbox style="mso-fit-shape-to-text:t">
                  <w:txbxContent>
                    <w:p w:rsidRPr="006E62C4" w:rsidR="00C93AA1" w:rsidP="00C93AA1" w:rsidRDefault="00C93AA1">
                      <w:pPr>
                        <w:spacing w:after="0"/>
                        <w:rPr>
                          <w:rFonts w:ascii="Arial" w:hAnsi="Arial" w:cs="Arial"/>
                        </w:rPr>
                      </w:pPr>
                    </w:p>
                  </w:txbxContent>
                </v:textbox>
                <w10:wrap type="square" anchorx="margin"/>
              </v:shape>
            </w:pict>
          </mc:Fallback>
        </mc:AlternateContent>
      </w:r>
    </w:p>
    <w:p w:rsidR="00C93AA1" w:rsidP="00C93AA1" w:rsidRDefault="00C93AA1">
      <w:pPr>
        <w:jc w:val="both"/>
        <w:rPr>
          <w:rFonts w:ascii="Arial" w:hAnsi="Arial" w:cs="Arial"/>
        </w:rPr>
      </w:pPr>
    </w:p>
    <w:p w:rsidRPr="0070752C" w:rsidR="0070752C" w:rsidP="0070752C" w:rsidRDefault="0070752C">
      <w:pPr>
        <w:jc w:val="both"/>
        <w:rPr>
          <w:rFonts w:ascii="Arial" w:hAnsi="Arial" w:cs="Arial"/>
          <w:b/>
        </w:rPr>
      </w:pPr>
      <w:r w:rsidRPr="0070752C">
        <w:rPr>
          <w:rFonts w:ascii="Arial" w:hAnsi="Arial" w:cs="Arial"/>
          <w:b/>
        </w:rPr>
        <w:t>5.</w:t>
      </w:r>
      <w:r w:rsidR="00F6252D">
        <w:rPr>
          <w:rFonts w:ascii="Arial" w:hAnsi="Arial" w:cs="Arial"/>
          <w:b/>
        </w:rPr>
        <w:t>2</w:t>
      </w:r>
      <w:r w:rsidRPr="0070752C">
        <w:rPr>
          <w:rFonts w:ascii="Arial" w:hAnsi="Arial" w:cs="Arial"/>
          <w:b/>
        </w:rPr>
        <w:t xml:space="preserve"> </w:t>
      </w:r>
      <w:r w:rsidR="00F6252D">
        <w:rPr>
          <w:rFonts w:ascii="Arial" w:hAnsi="Arial" w:cs="Arial"/>
          <w:b/>
        </w:rPr>
        <w:t xml:space="preserve">– </w:t>
      </w:r>
      <w:r w:rsidRPr="0070752C">
        <w:rPr>
          <w:rFonts w:ascii="Arial" w:hAnsi="Arial" w:cs="Arial"/>
          <w:b/>
        </w:rPr>
        <w:t xml:space="preserve">Risks to </w:t>
      </w:r>
      <w:r w:rsidR="00F6252D">
        <w:rPr>
          <w:rFonts w:ascii="Arial" w:hAnsi="Arial" w:cs="Arial"/>
          <w:b/>
        </w:rPr>
        <w:t>human health</w:t>
      </w:r>
      <w:r w:rsidRPr="0070752C">
        <w:rPr>
          <w:rFonts w:ascii="Arial" w:hAnsi="Arial" w:cs="Arial"/>
          <w:b/>
        </w:rPr>
        <w:t>:</w:t>
      </w:r>
    </w:p>
    <w:p w:rsidR="0070752C" w:rsidP="0070752C" w:rsidRDefault="0070752C">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43232" behindDoc="0" locked="0" layoutInCell="1" allowOverlap="1" wp14:editId="6E86462B" wp14:anchorId="0B12E275">
                <wp:simplePos x="0" y="0"/>
                <wp:positionH relativeFrom="margin">
                  <wp:posOffset>0</wp:posOffset>
                </wp:positionH>
                <wp:positionV relativeFrom="paragraph">
                  <wp:posOffset>319405</wp:posOffset>
                </wp:positionV>
                <wp:extent cx="5692140" cy="1404620"/>
                <wp:effectExtent l="0" t="0" r="22860"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70752C" w:rsidP="0070752C" w:rsidRDefault="0070752C">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left:0;text-align:left;margin-left:0;margin-top:25.15pt;width:448.2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s5lcJyQCAABMBAAADgAAAAAAAAAAAAAAAAAuAgAAZHJzL2Uyb0RvYy54&#10;bWxQSwECLQAUAAYACAAAACEA/eU9id0AAAAHAQAADwAAAAAAAAAAAAAAAAB+BAAAZHJzL2Rvd25y&#10;ZXYueG1sUEsFBgAAAAAEAAQA8wAAAIgFAAAAAA==&#10;" w14:anchorId="0B12E275">
                <v:textbox style="mso-fit-shape-to-text:t">
                  <w:txbxContent>
                    <w:p w:rsidRPr="006E62C4" w:rsidR="0070752C" w:rsidP="0070752C" w:rsidRDefault="0070752C">
                      <w:pPr>
                        <w:spacing w:after="0"/>
                        <w:rPr>
                          <w:rFonts w:ascii="Arial" w:hAnsi="Arial" w:cs="Arial"/>
                        </w:rPr>
                      </w:pPr>
                    </w:p>
                  </w:txbxContent>
                </v:textbox>
                <w10:wrap type="square" anchorx="margin"/>
              </v:shape>
            </w:pict>
          </mc:Fallback>
        </mc:AlternateContent>
      </w:r>
    </w:p>
    <w:p w:rsidR="0070752C" w:rsidP="0070752C" w:rsidRDefault="0070752C">
      <w:pPr>
        <w:jc w:val="both"/>
        <w:rPr>
          <w:rFonts w:ascii="Arial" w:hAnsi="Arial" w:cs="Arial"/>
        </w:rPr>
      </w:pPr>
    </w:p>
    <w:p w:rsidRPr="00F93F41" w:rsidR="00C57FED" w:rsidP="00844896" w:rsidRDefault="00C57FED">
      <w:pPr>
        <w:jc w:val="both"/>
        <w:rPr>
          <w:rFonts w:ascii="Arial" w:hAnsi="Arial" w:cs="Arial"/>
          <w:b/>
        </w:rPr>
      </w:pPr>
      <w:r w:rsidRPr="00F93F41">
        <w:rPr>
          <w:rFonts w:ascii="Arial" w:hAnsi="Arial" w:cs="Arial"/>
          <w:b/>
        </w:rPr>
        <w:t>Yes</w:t>
      </w:r>
      <w:r w:rsidRPr="00F93F41" w:rsidR="00F93F41">
        <w:rPr>
          <w:rFonts w:ascii="Arial" w:hAnsi="Arial" w:cs="Arial"/>
          <w:b/>
        </w:rPr>
        <w:tab/>
      </w:r>
      <w:sdt>
        <w:sdtPr>
          <w:rPr>
            <w:rFonts w:ascii="Arial" w:hAnsi="Arial" w:cs="Arial"/>
            <w:b/>
          </w:rPr>
          <w:id w:val="164914243"/>
          <w14:checkbox>
            <w14:checked w14:val="0"/>
            <w14:checkedState w14:font="MS Gothic" w14:val="2612"/>
            <w14:uncheckedState w14:font="MS Gothic" w14:val="2610"/>
          </w14:checkbox>
        </w:sdtPr>
        <w:sdtEndPr/>
        <w:sdtContent>
          <w:r w:rsidRPr="00F93F41" w:rsidR="00F93F41">
            <w:rPr>
              <w:rFonts w:hint="eastAsia" w:ascii="MS Gothic" w:hAnsi="MS Gothic" w:eastAsia="MS Gothic" w:cs="Arial"/>
              <w:b/>
            </w:rPr>
            <w:t>☐</w:t>
          </w:r>
        </w:sdtContent>
      </w:sdt>
    </w:p>
    <w:p w:rsidRPr="00F93F41" w:rsidR="00C57FED" w:rsidP="00844896" w:rsidRDefault="00C57FED">
      <w:pPr>
        <w:jc w:val="both"/>
        <w:rPr>
          <w:rFonts w:ascii="Arial" w:hAnsi="Arial" w:cs="Arial"/>
          <w:b/>
        </w:rPr>
      </w:pPr>
      <w:r w:rsidRPr="00F93F41">
        <w:rPr>
          <w:rFonts w:ascii="Arial" w:hAnsi="Arial" w:cs="Arial"/>
          <w:b/>
        </w:rPr>
        <w:t>No</w:t>
      </w:r>
      <w:r w:rsidRPr="00F93F41" w:rsidR="00F93F41">
        <w:rPr>
          <w:rFonts w:ascii="Arial" w:hAnsi="Arial" w:cs="Arial"/>
          <w:b/>
        </w:rPr>
        <w:tab/>
      </w:r>
      <w:sdt>
        <w:sdtPr>
          <w:rPr>
            <w:rFonts w:ascii="Arial" w:hAnsi="Arial" w:cs="Arial"/>
            <w:b/>
          </w:rPr>
          <w:id w:val="1325014907"/>
          <w14:checkbox>
            <w14:checked w14:val="0"/>
            <w14:checkedState w14:font="MS Gothic" w14:val="2612"/>
            <w14:uncheckedState w14:font="MS Gothic" w14:val="2610"/>
          </w14:checkbox>
        </w:sdtPr>
        <w:sdtEndPr/>
        <w:sdtContent>
          <w:r w:rsidRPr="00F93F41" w:rsidR="00F93F41">
            <w:rPr>
              <w:rFonts w:hint="eastAsia" w:ascii="MS Gothic" w:hAnsi="MS Gothic" w:eastAsia="MS Gothic" w:cs="Arial"/>
              <w:b/>
            </w:rPr>
            <w:t>☐</w:t>
          </w:r>
        </w:sdtContent>
      </w:sdt>
    </w:p>
    <w:p w:rsidR="00C57FED" w:rsidP="00844896" w:rsidRDefault="00C57FED">
      <w:pPr>
        <w:jc w:val="both"/>
        <w:rPr>
          <w:rFonts w:ascii="Arial" w:hAnsi="Arial" w:cs="Arial"/>
        </w:rPr>
      </w:pPr>
    </w:p>
    <w:p w:rsidR="00C93AA1" w:rsidP="00844896" w:rsidRDefault="00C93AA1">
      <w:pPr>
        <w:jc w:val="both"/>
        <w:rPr>
          <w:rFonts w:ascii="Arial" w:hAnsi="Arial" w:cs="Arial"/>
        </w:rPr>
      </w:pPr>
      <w:r>
        <w:rPr>
          <w:rFonts w:ascii="Arial" w:hAnsi="Arial" w:cs="Arial"/>
          <w:sz w:val="20"/>
        </w:rPr>
        <w:t xml:space="preserve">If the answer to this question is “Yes” this activity will have to be </w:t>
      </w:r>
      <w:r w:rsidR="00F6252D">
        <w:rPr>
          <w:rFonts w:ascii="Arial" w:hAnsi="Arial" w:cs="Arial"/>
          <w:sz w:val="20"/>
        </w:rPr>
        <w:t>notified</w:t>
      </w:r>
      <w:r>
        <w:rPr>
          <w:rFonts w:ascii="Arial" w:hAnsi="Arial" w:cs="Arial"/>
          <w:sz w:val="20"/>
        </w:rPr>
        <w:t xml:space="preserve"> </w:t>
      </w:r>
      <w:r w:rsidR="00F6252D">
        <w:rPr>
          <w:rFonts w:ascii="Arial" w:hAnsi="Arial" w:cs="Arial"/>
          <w:sz w:val="20"/>
        </w:rPr>
        <w:t>to</w:t>
      </w:r>
      <w:r>
        <w:rPr>
          <w:rFonts w:ascii="Arial" w:hAnsi="Arial" w:cs="Arial"/>
          <w:sz w:val="20"/>
        </w:rPr>
        <w:t xml:space="preserve"> the Health and Safety Executive</w:t>
      </w:r>
      <w:r w:rsidR="00F6252D">
        <w:rPr>
          <w:rFonts w:ascii="Arial" w:hAnsi="Arial" w:cs="Arial"/>
          <w:sz w:val="20"/>
        </w:rPr>
        <w:t>.</w:t>
      </w:r>
    </w:p>
    <w:p w:rsidR="00C93AA1" w:rsidP="00844896" w:rsidRDefault="00C93AA1">
      <w:pPr>
        <w:jc w:val="both"/>
        <w:rPr>
          <w:rFonts w:ascii="Arial" w:hAnsi="Arial" w:cs="Arial"/>
        </w:rPr>
      </w:pPr>
    </w:p>
    <w:p w:rsidR="00C57FED" w:rsidP="00844896" w:rsidRDefault="00F6252D">
      <w:pPr>
        <w:jc w:val="both"/>
        <w:rPr>
          <w:rFonts w:ascii="Arial" w:hAnsi="Arial" w:cs="Arial"/>
          <w:sz w:val="20"/>
        </w:rPr>
      </w:pPr>
      <w:r>
        <w:rPr>
          <w:rFonts w:ascii="Arial" w:hAnsi="Arial" w:cs="Arial"/>
          <w:b/>
        </w:rPr>
        <w:t>6</w:t>
      </w:r>
      <w:r w:rsidRPr="00670330" w:rsidR="00F93F41">
        <w:rPr>
          <w:rFonts w:ascii="Arial" w:hAnsi="Arial" w:cs="Arial"/>
          <w:b/>
        </w:rPr>
        <w:t xml:space="preserve"> – </w:t>
      </w:r>
      <w:r>
        <w:rPr>
          <w:rFonts w:ascii="Arial" w:hAnsi="Arial" w:cs="Arial"/>
          <w:b/>
        </w:rPr>
        <w:t xml:space="preserve">Control Measures: </w:t>
      </w:r>
      <w:r w:rsidRPr="00F6252D">
        <w:rPr>
          <w:rFonts w:ascii="Arial" w:hAnsi="Arial" w:cs="Arial"/>
          <w:sz w:val="20"/>
        </w:rPr>
        <w:t>(There is no regulatory requirement to set a formal containment level (i</w:t>
      </w:r>
      <w:r w:rsidR="007C2BF0">
        <w:rPr>
          <w:rFonts w:ascii="Arial" w:hAnsi="Arial" w:cs="Arial"/>
          <w:sz w:val="20"/>
        </w:rPr>
        <w:t>.</w:t>
      </w:r>
      <w:r w:rsidRPr="00F6252D">
        <w:rPr>
          <w:rFonts w:ascii="Arial" w:hAnsi="Arial" w:cs="Arial"/>
          <w:sz w:val="20"/>
        </w:rPr>
        <w:t>e</w:t>
      </w:r>
      <w:r w:rsidR="007C2BF0">
        <w:rPr>
          <w:rFonts w:ascii="Arial" w:hAnsi="Arial" w:cs="Arial"/>
          <w:sz w:val="20"/>
        </w:rPr>
        <w:t>.</w:t>
      </w:r>
      <w:r w:rsidRPr="00F6252D">
        <w:rPr>
          <w:rFonts w:ascii="Arial" w:hAnsi="Arial" w:cs="Arial"/>
          <w:sz w:val="20"/>
        </w:rPr>
        <w:t xml:space="preserve"> Containment Level 1, 2, 3 or 4) for work with GM plants. However, it </w:t>
      </w:r>
      <w:r w:rsidR="007C2BF0">
        <w:rPr>
          <w:rFonts w:ascii="Arial" w:hAnsi="Arial" w:cs="Arial"/>
          <w:sz w:val="20"/>
        </w:rPr>
        <w:t xml:space="preserve">may be </w:t>
      </w:r>
      <w:r w:rsidRPr="00F6252D">
        <w:rPr>
          <w:rFonts w:ascii="Arial" w:hAnsi="Arial" w:cs="Arial"/>
          <w:sz w:val="20"/>
        </w:rPr>
        <w:t>helpful to set a containment level that is appropriate for the facility in which the work will be carried out.</w:t>
      </w:r>
      <w:r w:rsidR="007C2BF0">
        <w:rPr>
          <w:rFonts w:ascii="Arial" w:hAnsi="Arial" w:cs="Arial"/>
          <w:sz w:val="20"/>
        </w:rPr>
        <w:t xml:space="preserve"> </w:t>
      </w:r>
      <w:r w:rsidR="00E91E3B">
        <w:rPr>
          <w:rFonts w:ascii="Arial" w:hAnsi="Arial" w:cs="Arial"/>
          <w:sz w:val="20"/>
        </w:rPr>
        <w:t>A guide on the control measures for each containment level is provided on the SACGM Compendium of Guidance</w:t>
      </w:r>
      <w:r w:rsidRPr="00A70993" w:rsidR="00A70993">
        <w:rPr>
          <w:rFonts w:ascii="Arial" w:hAnsi="Arial" w:cs="Arial"/>
          <w:sz w:val="20"/>
          <w:vertAlign w:val="superscript"/>
        </w:rPr>
        <w:t>†</w:t>
      </w:r>
      <w:r w:rsidR="00A70993">
        <w:rPr>
          <w:rFonts w:ascii="Arial" w:hAnsi="Arial" w:cs="Arial"/>
          <w:sz w:val="20"/>
        </w:rPr>
        <w:t xml:space="preserve"> and Schedule 8 </w:t>
      </w:r>
      <w:r w:rsidR="005068AB">
        <w:rPr>
          <w:rFonts w:ascii="Arial" w:hAnsi="Arial" w:cs="Arial"/>
          <w:sz w:val="20"/>
        </w:rPr>
        <w:t xml:space="preserve">of </w:t>
      </w:r>
      <w:r w:rsidR="00A70993">
        <w:rPr>
          <w:rFonts w:ascii="Arial" w:hAnsi="Arial" w:cs="Arial"/>
          <w:sz w:val="20"/>
        </w:rPr>
        <w:t>C</w:t>
      </w:r>
      <w:r w:rsidR="005068AB">
        <w:rPr>
          <w:rFonts w:ascii="Arial" w:hAnsi="Arial" w:cs="Arial"/>
          <w:sz w:val="20"/>
        </w:rPr>
        <w:t xml:space="preserve">ontained </w:t>
      </w:r>
      <w:r w:rsidR="00A70993">
        <w:rPr>
          <w:rFonts w:ascii="Arial" w:hAnsi="Arial" w:cs="Arial"/>
          <w:sz w:val="20"/>
        </w:rPr>
        <w:t>U</w:t>
      </w:r>
      <w:r w:rsidR="005068AB">
        <w:rPr>
          <w:rFonts w:ascii="Arial" w:hAnsi="Arial" w:cs="Arial"/>
          <w:sz w:val="20"/>
        </w:rPr>
        <w:t>se</w:t>
      </w:r>
      <w:r w:rsidR="00A70993">
        <w:rPr>
          <w:rFonts w:ascii="Arial" w:hAnsi="Arial" w:cs="Arial"/>
          <w:sz w:val="20"/>
        </w:rPr>
        <w:t xml:space="preserve"> </w:t>
      </w:r>
      <w:r w:rsidR="005068AB">
        <w:rPr>
          <w:rFonts w:ascii="Arial" w:hAnsi="Arial" w:cs="Arial"/>
          <w:sz w:val="20"/>
        </w:rPr>
        <w:t xml:space="preserve">regulation </w:t>
      </w:r>
      <w:r w:rsidR="00A70993">
        <w:rPr>
          <w:rFonts w:ascii="Arial" w:hAnsi="Arial" w:cs="Arial"/>
          <w:sz w:val="20"/>
        </w:rPr>
        <w:t>2014</w:t>
      </w:r>
      <w:r w:rsidRPr="00A70993" w:rsidR="00A70993">
        <w:rPr>
          <w:rFonts w:ascii="Arial" w:hAnsi="Arial" w:cs="Arial"/>
          <w:sz w:val="20"/>
          <w:vertAlign w:val="superscript"/>
        </w:rPr>
        <w:t>‡</w:t>
      </w:r>
      <w:r w:rsidR="005068AB">
        <w:rPr>
          <w:rFonts w:ascii="Arial" w:hAnsi="Arial" w:cs="Arial"/>
          <w:sz w:val="20"/>
        </w:rPr>
        <w:t xml:space="preserve">. </w:t>
      </w:r>
      <w:r w:rsidR="007C2BF0">
        <w:rPr>
          <w:rFonts w:ascii="Arial" w:hAnsi="Arial" w:cs="Arial"/>
          <w:sz w:val="20"/>
        </w:rPr>
        <w:t xml:space="preserve">Otherwise, </w:t>
      </w:r>
      <w:r w:rsidR="005068AB">
        <w:rPr>
          <w:rFonts w:ascii="Arial" w:hAnsi="Arial" w:cs="Arial"/>
          <w:sz w:val="20"/>
        </w:rPr>
        <w:t>list</w:t>
      </w:r>
      <w:r w:rsidR="007C2BF0">
        <w:rPr>
          <w:rFonts w:ascii="Arial" w:hAnsi="Arial" w:cs="Arial"/>
          <w:sz w:val="20"/>
        </w:rPr>
        <w:t xml:space="preserve"> </w:t>
      </w:r>
      <w:r w:rsidR="005068AB">
        <w:rPr>
          <w:rFonts w:ascii="Arial" w:hAnsi="Arial" w:cs="Arial"/>
          <w:sz w:val="20"/>
        </w:rPr>
        <w:t xml:space="preserve">the </w:t>
      </w:r>
      <w:r w:rsidR="007C2BF0">
        <w:rPr>
          <w:rFonts w:ascii="Arial" w:hAnsi="Arial" w:cs="Arial"/>
          <w:sz w:val="20"/>
        </w:rPr>
        <w:t>control measures to be used).</w:t>
      </w:r>
    </w:p>
    <w:p w:rsidR="00C01921" w:rsidP="00844896" w:rsidRDefault="00C01921">
      <w:pPr>
        <w:jc w:val="both"/>
        <w:rPr>
          <w:rFonts w:ascii="Arial" w:hAnsi="Arial" w:cs="Arial"/>
        </w:rPr>
      </w:pPr>
      <w:r>
        <w:rPr>
          <w:rFonts w:ascii="Arial" w:hAnsi="Arial" w:cs="Arial"/>
          <w:sz w:val="20"/>
        </w:rPr>
        <w:t xml:space="preserve">NOTE: </w:t>
      </w:r>
      <w:r w:rsidRPr="00C01921">
        <w:rPr>
          <w:rFonts w:ascii="Arial" w:hAnsi="Arial" w:cs="Arial"/>
          <w:sz w:val="20"/>
        </w:rPr>
        <w:t>Containment measures are not only based on the use of physical barriers, but rely on rigorous procedural and management control as well as biological factors which limit the plant’s ability to survive and disseminate.</w:t>
      </w:r>
    </w:p>
    <w:p w:rsidR="00E91E3B" w:rsidP="00E91E3B" w:rsidRDefault="00E91E3B">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45280" behindDoc="0" locked="0" layoutInCell="1" allowOverlap="1" wp14:editId="2413B683" wp14:anchorId="3F0453E8">
                <wp:simplePos x="0" y="0"/>
                <wp:positionH relativeFrom="margin">
                  <wp:posOffset>0</wp:posOffset>
                </wp:positionH>
                <wp:positionV relativeFrom="paragraph">
                  <wp:posOffset>319405</wp:posOffset>
                </wp:positionV>
                <wp:extent cx="5692140" cy="1404620"/>
                <wp:effectExtent l="0" t="0" r="2286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E91E3B" w:rsidP="00E91E3B" w:rsidRDefault="00E91E3B">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left:0;text-align:left;margin-left:0;margin-top:25.15pt;width:448.2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" w14:anchorId="3F0453E8">
                <v:textbox style="mso-fit-shape-to-text:t">
                  <w:txbxContent>
                    <w:p w:rsidRPr="006E62C4" w:rsidR="00E91E3B" w:rsidP="00E91E3B" w:rsidRDefault="00E91E3B">
                      <w:pPr>
                        <w:spacing w:after="0"/>
                        <w:rPr>
                          <w:rFonts w:ascii="Arial" w:hAnsi="Arial" w:cs="Arial"/>
                        </w:rPr>
                      </w:pPr>
                    </w:p>
                  </w:txbxContent>
                </v:textbox>
                <w10:wrap type="square" anchorx="margin"/>
              </v:shape>
            </w:pict>
          </mc:Fallback>
        </mc:AlternateContent>
      </w:r>
    </w:p>
    <w:p w:rsidR="00E91E3B" w:rsidP="00E91E3B" w:rsidRDefault="00E91E3B">
      <w:pPr>
        <w:jc w:val="both"/>
        <w:rPr>
          <w:rFonts w:ascii="Arial" w:hAnsi="Arial" w:cs="Arial"/>
        </w:rPr>
      </w:pPr>
    </w:p>
    <w:p w:rsidR="00E91E3B" w:rsidP="00E91E3B" w:rsidRDefault="00E91E3B">
      <w:pPr>
        <w:jc w:val="both"/>
        <w:rPr>
          <w:rFonts w:ascii="Arial" w:hAnsi="Arial" w:cs="Arial"/>
        </w:rPr>
      </w:pPr>
      <w:r>
        <w:rPr>
          <w:rFonts w:ascii="Arial" w:hAnsi="Arial" w:cs="Arial"/>
          <w:b/>
        </w:rPr>
        <w:t>Does the GM plant require containment measures above the containment l</w:t>
      </w:r>
      <w:r w:rsidR="00C01921">
        <w:rPr>
          <w:rFonts w:ascii="Arial" w:hAnsi="Arial" w:cs="Arial"/>
          <w:b/>
        </w:rPr>
        <w:t>evel of the plant growing</w:t>
      </w:r>
      <w:r>
        <w:rPr>
          <w:rFonts w:ascii="Arial" w:hAnsi="Arial" w:cs="Arial"/>
          <w:b/>
        </w:rPr>
        <w:t xml:space="preserve"> facility</w:t>
      </w:r>
      <w:r w:rsidRPr="00670330">
        <w:rPr>
          <w:rFonts w:ascii="Arial" w:hAnsi="Arial" w:cs="Arial"/>
          <w:b/>
        </w:rPr>
        <w:t xml:space="preserve">? </w:t>
      </w:r>
    </w:p>
    <w:p w:rsidR="00E91E3B" w:rsidP="00E91E3B" w:rsidRDefault="00E91E3B">
      <w:pPr>
        <w:jc w:val="both"/>
        <w:rPr>
          <w:rFonts w:ascii="Arial" w:hAnsi="Arial" w:cs="Arial"/>
        </w:rPr>
      </w:pPr>
    </w:p>
    <w:p w:rsidRPr="00F93F41" w:rsidR="00E91E3B" w:rsidP="00E91E3B" w:rsidRDefault="00E91E3B">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1122809856"/>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E91E3B" w:rsidP="00E91E3B" w:rsidRDefault="00E91E3B">
      <w:pPr>
        <w:jc w:val="both"/>
        <w:rPr>
          <w:rFonts w:ascii="Arial" w:hAnsi="Arial" w:cs="Arial"/>
          <w:b/>
        </w:rPr>
      </w:pPr>
      <w:r w:rsidRPr="00F93F41">
        <w:rPr>
          <w:rFonts w:ascii="Arial" w:hAnsi="Arial" w:cs="Arial"/>
          <w:b/>
        </w:rPr>
        <w:t>No</w:t>
      </w:r>
      <w:r w:rsidRPr="00F93F41">
        <w:rPr>
          <w:rFonts w:ascii="Arial" w:hAnsi="Arial" w:cs="Arial"/>
          <w:b/>
        </w:rPr>
        <w:tab/>
      </w:r>
      <w:sdt>
        <w:sdtPr>
          <w:rPr>
            <w:rFonts w:ascii="Arial" w:hAnsi="Arial" w:cs="Arial"/>
            <w:b/>
          </w:rPr>
          <w:id w:val="835111662"/>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F6252D" w:rsidP="00C93AA1" w:rsidRDefault="00F6252D">
      <w:pPr>
        <w:jc w:val="both"/>
        <w:rPr>
          <w:rFonts w:ascii="Arial" w:hAnsi="Arial" w:cs="Arial"/>
          <w:b/>
        </w:rPr>
      </w:pPr>
    </w:p>
    <w:p w:rsidRPr="00B4644C" w:rsidR="00C93AA1" w:rsidP="00C93AA1" w:rsidRDefault="00C01921">
      <w:pPr>
        <w:jc w:val="both"/>
        <w:rPr>
          <w:rFonts w:ascii="Arial" w:hAnsi="Arial" w:cs="Arial"/>
          <w:b/>
        </w:rPr>
      </w:pPr>
      <w:r>
        <w:rPr>
          <w:rFonts w:ascii="Arial" w:hAnsi="Arial" w:cs="Arial"/>
          <w:b/>
        </w:rPr>
        <w:t>7</w:t>
      </w:r>
      <w:r w:rsidRPr="00670330" w:rsidR="00C93AA1">
        <w:rPr>
          <w:rFonts w:ascii="Arial" w:hAnsi="Arial" w:cs="Arial"/>
          <w:b/>
        </w:rPr>
        <w:t xml:space="preserve"> – </w:t>
      </w:r>
      <w:r w:rsidRPr="00B4644C" w:rsidR="00C93AA1">
        <w:rPr>
          <w:rFonts w:ascii="Arial" w:hAnsi="Arial" w:cs="Arial"/>
          <w:b/>
        </w:rPr>
        <w:t xml:space="preserve">Are all the non-GM risks in this activity adequately covered by up-to-date COSHH </w:t>
      </w:r>
      <w:r>
        <w:rPr>
          <w:rFonts w:ascii="Arial" w:hAnsi="Arial" w:cs="Arial"/>
          <w:b/>
        </w:rPr>
        <w:t xml:space="preserve">RAs </w:t>
      </w:r>
      <w:r w:rsidR="00C93AA1">
        <w:rPr>
          <w:rFonts w:ascii="Arial" w:hAnsi="Arial" w:cs="Arial"/>
          <w:b/>
        </w:rPr>
        <w:t xml:space="preserve">or other </w:t>
      </w:r>
      <w:r w:rsidRPr="00B4644C" w:rsidR="00C93AA1">
        <w:rPr>
          <w:rFonts w:ascii="Arial" w:hAnsi="Arial" w:cs="Arial"/>
          <w:b/>
        </w:rPr>
        <w:t>risk assessment(s)?</w:t>
      </w:r>
    </w:p>
    <w:p w:rsidRPr="00F93F41" w:rsidR="00C93AA1" w:rsidP="00C93AA1" w:rsidRDefault="00C93AA1">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394657495"/>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C93AA1" w:rsidP="00C93AA1" w:rsidRDefault="00C93AA1">
      <w:pPr>
        <w:jc w:val="both"/>
        <w:rPr>
          <w:rFonts w:ascii="Arial" w:hAnsi="Arial" w:cs="Arial"/>
          <w:b/>
        </w:rPr>
      </w:pPr>
      <w:r w:rsidRPr="00F93F41">
        <w:rPr>
          <w:rFonts w:ascii="Arial" w:hAnsi="Arial" w:cs="Arial"/>
          <w:b/>
        </w:rPr>
        <w:t>No</w:t>
      </w:r>
      <w:r w:rsidRPr="00F93F41">
        <w:rPr>
          <w:rFonts w:ascii="Arial" w:hAnsi="Arial" w:cs="Arial"/>
          <w:b/>
        </w:rPr>
        <w:tab/>
      </w:r>
      <w:sdt>
        <w:sdtPr>
          <w:rPr>
            <w:rFonts w:ascii="Arial" w:hAnsi="Arial" w:cs="Arial"/>
            <w:b/>
          </w:rPr>
          <w:id w:val="-966584252"/>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C93AA1" w:rsidP="00C93AA1" w:rsidRDefault="00C93AA1">
      <w:pPr>
        <w:jc w:val="both"/>
        <w:rPr>
          <w:rFonts w:ascii="Arial" w:hAnsi="Arial" w:cs="Arial"/>
        </w:rPr>
      </w:pPr>
    </w:p>
    <w:p w:rsidR="00676D46" w:rsidP="00676D46" w:rsidRDefault="00C01921">
      <w:pPr>
        <w:jc w:val="both"/>
        <w:rPr>
          <w:rFonts w:ascii="Arial" w:hAnsi="Arial" w:cs="Arial"/>
        </w:rPr>
      </w:pPr>
      <w:r w:rsidRPr="005068AB">
        <w:rPr>
          <w:rFonts w:ascii="Arial" w:hAnsi="Arial" w:cs="Arial"/>
          <w:b/>
        </w:rPr>
        <w:t>8</w:t>
      </w:r>
      <w:r w:rsidRPr="005068AB" w:rsidR="00676D46">
        <w:rPr>
          <w:rFonts w:ascii="Arial" w:hAnsi="Arial" w:cs="Arial"/>
          <w:b/>
        </w:rPr>
        <w:t xml:space="preserve"> – Describe the waste management measures </w:t>
      </w:r>
      <w:r w:rsidRPr="005068AB">
        <w:rPr>
          <w:rFonts w:ascii="Arial" w:hAnsi="Arial" w:cs="Arial"/>
          <w:b/>
        </w:rPr>
        <w:t xml:space="preserve">that </w:t>
      </w:r>
      <w:r w:rsidRPr="005068AB" w:rsidR="00676D46">
        <w:rPr>
          <w:rFonts w:ascii="Arial" w:hAnsi="Arial" w:cs="Arial"/>
          <w:b/>
        </w:rPr>
        <w:t xml:space="preserve">will </w:t>
      </w:r>
      <w:r w:rsidRPr="005068AB">
        <w:rPr>
          <w:rFonts w:ascii="Arial" w:hAnsi="Arial" w:cs="Arial"/>
          <w:b/>
        </w:rPr>
        <w:t>be applied:</w:t>
      </w:r>
      <w:r w:rsidR="00676D46">
        <w:rPr>
          <w:rFonts w:ascii="Arial" w:hAnsi="Arial" w:cs="Arial"/>
        </w:rPr>
        <w:t xml:space="preserve"> </w:t>
      </w:r>
      <w:r w:rsidRPr="00C065B3" w:rsidR="00676D46">
        <w:rPr>
          <w:rFonts w:ascii="Arial" w:hAnsi="Arial" w:cs="Arial"/>
          <w:sz w:val="20"/>
        </w:rPr>
        <w:t xml:space="preserve">(Describe how </w:t>
      </w:r>
      <w:r>
        <w:rPr>
          <w:rFonts w:ascii="Arial" w:hAnsi="Arial" w:cs="Arial"/>
          <w:sz w:val="20"/>
        </w:rPr>
        <w:t>SOLID</w:t>
      </w:r>
      <w:r w:rsidRPr="00C065B3" w:rsidR="00676D46">
        <w:rPr>
          <w:rFonts w:ascii="Arial" w:hAnsi="Arial" w:cs="Arial"/>
          <w:sz w:val="20"/>
        </w:rPr>
        <w:t xml:space="preserve"> and </w:t>
      </w:r>
      <w:r>
        <w:rPr>
          <w:rFonts w:ascii="Arial" w:hAnsi="Arial" w:cs="Arial"/>
          <w:sz w:val="20"/>
        </w:rPr>
        <w:t>LIQUID</w:t>
      </w:r>
      <w:r w:rsidRPr="00C065B3" w:rsidR="00676D46">
        <w:rPr>
          <w:rFonts w:ascii="Arial" w:hAnsi="Arial" w:cs="Arial"/>
          <w:sz w:val="20"/>
        </w:rPr>
        <w:t xml:space="preserve"> waste material will be treated and disposed.)</w:t>
      </w:r>
    </w:p>
    <w:p w:rsidR="00676D46" w:rsidP="00676D46" w:rsidRDefault="00676D46">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32992" behindDoc="0" locked="0" layoutInCell="1" allowOverlap="1" wp14:editId="76AF1209" wp14:anchorId="38DFA44E">
                <wp:simplePos x="0" y="0"/>
                <wp:positionH relativeFrom="margin">
                  <wp:posOffset>0</wp:posOffset>
                </wp:positionH>
                <wp:positionV relativeFrom="paragraph">
                  <wp:posOffset>320040</wp:posOffset>
                </wp:positionV>
                <wp:extent cx="5692140" cy="1404620"/>
                <wp:effectExtent l="0" t="0" r="22860" b="139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76D46" w:rsidP="00676D46" w:rsidRDefault="00676D46">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left:0;text-align:left;margin-left:0;margin-top:25.2pt;width:448.2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" w14:anchorId="38DFA44E">
                <v:textbox style="mso-fit-shape-to-text:t">
                  <w:txbxContent>
                    <w:p w:rsidRPr="006E62C4" w:rsidR="00676D46" w:rsidP="00676D46" w:rsidRDefault="00676D46">
                      <w:pPr>
                        <w:spacing w:after="0"/>
                        <w:rPr>
                          <w:rFonts w:ascii="Arial" w:hAnsi="Arial" w:cs="Arial"/>
                        </w:rPr>
                      </w:pPr>
                    </w:p>
                  </w:txbxContent>
                </v:textbox>
                <w10:wrap type="square" anchorx="margin"/>
              </v:shape>
            </w:pict>
          </mc:Fallback>
        </mc:AlternateContent>
      </w:r>
    </w:p>
    <w:p w:rsidR="00676D46" w:rsidP="00676D46" w:rsidRDefault="00676D46">
      <w:pPr>
        <w:jc w:val="both"/>
        <w:rPr>
          <w:rFonts w:ascii="Arial" w:hAnsi="Arial" w:cs="Arial"/>
        </w:rPr>
      </w:pPr>
    </w:p>
    <w:p w:rsidRPr="00B4644C" w:rsidR="00C247BB" w:rsidP="00C247BB" w:rsidRDefault="00C01921">
      <w:pPr>
        <w:jc w:val="both"/>
        <w:rPr>
          <w:rFonts w:ascii="Arial" w:hAnsi="Arial" w:cs="Arial"/>
          <w:b/>
        </w:rPr>
      </w:pPr>
      <w:r>
        <w:rPr>
          <w:rFonts w:ascii="Arial" w:hAnsi="Arial" w:cs="Arial"/>
          <w:b/>
        </w:rPr>
        <w:t>9</w:t>
      </w:r>
      <w:r w:rsidR="00251D5F">
        <w:rPr>
          <w:rFonts w:ascii="Arial" w:hAnsi="Arial" w:cs="Arial"/>
          <w:b/>
        </w:rPr>
        <w:t xml:space="preserve"> –</w:t>
      </w:r>
      <w:r w:rsidRPr="00B4644C" w:rsidR="00B4644C">
        <w:rPr>
          <w:rFonts w:ascii="Arial" w:hAnsi="Arial" w:cs="Arial"/>
          <w:b/>
        </w:rPr>
        <w:t>Has t</w:t>
      </w:r>
      <w:r w:rsidRPr="00B4644C" w:rsidR="00C247BB">
        <w:rPr>
          <w:rFonts w:ascii="Arial" w:hAnsi="Arial" w:cs="Arial"/>
          <w:b/>
        </w:rPr>
        <w:t xml:space="preserve">he principal investigator notified this activity to the head of the relevant institute and </w:t>
      </w:r>
      <w:r w:rsidRPr="00B4644C" w:rsidR="00B4644C">
        <w:rPr>
          <w:rFonts w:ascii="Arial" w:hAnsi="Arial" w:cs="Arial"/>
          <w:b/>
        </w:rPr>
        <w:t>received approval to carry out the work?</w:t>
      </w:r>
    </w:p>
    <w:p w:rsidR="00C247BB" w:rsidP="00C247BB" w:rsidRDefault="00C247BB">
      <w:pPr>
        <w:jc w:val="both"/>
        <w:rPr>
          <w:rFonts w:ascii="Arial" w:hAnsi="Arial" w:cs="Arial"/>
        </w:rPr>
      </w:pPr>
    </w:p>
    <w:p w:rsidRPr="00F93F41" w:rsidR="00C247BB" w:rsidP="00C247BB" w:rsidRDefault="00C247BB">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997499128"/>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C247BB" w:rsidP="00C247BB" w:rsidRDefault="00C247BB">
      <w:pPr>
        <w:jc w:val="both"/>
        <w:rPr>
          <w:rFonts w:ascii="Arial" w:hAnsi="Arial" w:cs="Arial"/>
          <w:b/>
        </w:rPr>
      </w:pPr>
      <w:r w:rsidRPr="00F93F41">
        <w:rPr>
          <w:rFonts w:ascii="Arial" w:hAnsi="Arial" w:cs="Arial"/>
          <w:b/>
        </w:rPr>
        <w:t>No</w:t>
      </w:r>
      <w:r w:rsidRPr="00F93F41">
        <w:rPr>
          <w:rFonts w:ascii="Arial" w:hAnsi="Arial" w:cs="Arial"/>
          <w:b/>
        </w:rPr>
        <w:tab/>
      </w:r>
      <w:sdt>
        <w:sdtPr>
          <w:rPr>
            <w:rFonts w:ascii="Arial" w:hAnsi="Arial" w:cs="Arial"/>
            <w:b/>
          </w:rPr>
          <w:id w:val="146180708"/>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B4644C" w:rsidP="00C247BB" w:rsidRDefault="00C247BB">
      <w:pPr>
        <w:jc w:val="both"/>
        <w:rPr>
          <w:rFonts w:ascii="Arial" w:hAnsi="Arial" w:cs="Arial"/>
        </w:rPr>
      </w:pPr>
      <w:r>
        <w:rPr>
          <w:rFonts w:ascii="Arial" w:hAnsi="Arial" w:cs="Arial"/>
        </w:rPr>
        <w:t>Name of the head of the institute:</w:t>
      </w:r>
      <w:r w:rsidRPr="009227B6" w:rsidR="00B4644C">
        <w:rPr>
          <w:rFonts w:ascii="Arial" w:hAnsi="Arial" w:cs="Arial"/>
          <w:noProof/>
          <w:lang w:eastAsia="en-GB"/>
        </w:rPr>
        <mc:AlternateContent>
          <mc:Choice Requires="wps">
            <w:drawing>
              <wp:anchor distT="45720" distB="45720" distL="114300" distR="114300" simplePos="0" relativeHeight="251718656" behindDoc="0" locked="0" layoutInCell="1" allowOverlap="1" wp14:editId="25D74709" wp14:anchorId="5150DA65">
                <wp:simplePos x="0" y="0"/>
                <wp:positionH relativeFrom="margin">
                  <wp:posOffset>0</wp:posOffset>
                </wp:positionH>
                <wp:positionV relativeFrom="paragraph">
                  <wp:posOffset>319405</wp:posOffset>
                </wp:positionV>
                <wp:extent cx="5692140" cy="1404620"/>
                <wp:effectExtent l="0" t="0" r="22860" b="2032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B4644C" w:rsidP="00B4644C" w:rsidRDefault="00B46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left:0;text-align:left;margin-left:0;margin-top:25.15pt;width:448.2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" w14:anchorId="5150DA65">
                <v:textbox style="mso-fit-shape-to-text:t">
                  <w:txbxContent>
                    <w:p w:rsidR="00B4644C" w:rsidP="00B4644C" w:rsidRDefault="00B4644C"/>
                  </w:txbxContent>
                </v:textbox>
                <w10:wrap type="square" anchorx="margin"/>
              </v:shape>
            </w:pict>
          </mc:Fallback>
        </mc:AlternateContent>
      </w:r>
    </w:p>
    <w:p w:rsidR="00B4644C" w:rsidP="00C247BB" w:rsidRDefault="00B4644C">
      <w:pPr>
        <w:jc w:val="both"/>
        <w:rPr>
          <w:rFonts w:ascii="Arial" w:hAnsi="Arial" w:cs="Arial"/>
        </w:rPr>
      </w:pPr>
    </w:p>
    <w:p w:rsidR="000F725B" w:rsidP="000F725B" w:rsidRDefault="00C01921">
      <w:pPr>
        <w:jc w:val="both"/>
        <w:rPr>
          <w:rFonts w:ascii="Arial" w:hAnsi="Arial" w:cs="Arial"/>
        </w:rPr>
      </w:pPr>
      <w:r>
        <w:rPr>
          <w:rFonts w:ascii="Arial" w:hAnsi="Arial" w:cs="Arial"/>
          <w:b/>
        </w:rPr>
        <w:t>10</w:t>
      </w:r>
      <w:r w:rsidR="00251D5F">
        <w:rPr>
          <w:rFonts w:ascii="Arial" w:hAnsi="Arial" w:cs="Arial"/>
          <w:b/>
        </w:rPr>
        <w:t xml:space="preserve"> – </w:t>
      </w:r>
      <w:r w:rsidRPr="00B4644C" w:rsidR="000F725B">
        <w:rPr>
          <w:rFonts w:ascii="Arial" w:hAnsi="Arial" w:cs="Arial"/>
          <w:b/>
        </w:rPr>
        <w:t xml:space="preserve">Name and email address </w:t>
      </w:r>
      <w:r w:rsidRPr="00B4644C" w:rsidR="00CB2980">
        <w:rPr>
          <w:rFonts w:ascii="Arial" w:hAnsi="Arial" w:cs="Arial"/>
          <w:b/>
        </w:rPr>
        <w:t>o</w:t>
      </w:r>
      <w:r w:rsidRPr="00B4644C" w:rsidR="000F725B">
        <w:rPr>
          <w:rFonts w:ascii="Arial" w:hAnsi="Arial" w:cs="Arial"/>
          <w:b/>
        </w:rPr>
        <w:t>f the Principal Investigator</w:t>
      </w:r>
      <w:r w:rsidR="00B4644C">
        <w:rPr>
          <w:rFonts w:ascii="Arial" w:hAnsi="Arial" w:cs="Arial"/>
          <w:b/>
        </w:rPr>
        <w:t>.</w:t>
      </w:r>
      <w:r w:rsidR="000F725B">
        <w:rPr>
          <w:rFonts w:ascii="Arial" w:hAnsi="Arial" w:cs="Arial"/>
        </w:rPr>
        <w:t xml:space="preserve"> </w:t>
      </w:r>
      <w:r w:rsidRPr="00B4644C" w:rsidR="000F725B">
        <w:rPr>
          <w:rFonts w:ascii="Arial" w:hAnsi="Arial" w:cs="Arial"/>
          <w:sz w:val="20"/>
        </w:rPr>
        <w:t>(All the communication regarding this GM activity will be via de PI named here</w:t>
      </w:r>
      <w:r w:rsidR="00B4644C">
        <w:rPr>
          <w:rFonts w:ascii="Arial" w:hAnsi="Arial" w:cs="Arial"/>
          <w:sz w:val="20"/>
        </w:rPr>
        <w:t>.</w:t>
      </w:r>
      <w:r w:rsidRPr="00B4644C" w:rsidR="000F725B">
        <w:rPr>
          <w:rFonts w:ascii="Arial" w:hAnsi="Arial" w:cs="Arial"/>
          <w:sz w:val="20"/>
        </w:rPr>
        <w:t>)</w:t>
      </w:r>
    </w:p>
    <w:p w:rsidR="000F725B" w:rsidP="000F725B" w:rsidRDefault="00B4644C">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20704" behindDoc="0" locked="0" layoutInCell="1" allowOverlap="1" wp14:editId="25D74709" wp14:anchorId="5150DA65">
                <wp:simplePos x="0" y="0"/>
                <wp:positionH relativeFrom="margin">
                  <wp:posOffset>0</wp:posOffset>
                </wp:positionH>
                <wp:positionV relativeFrom="paragraph">
                  <wp:posOffset>319405</wp:posOffset>
                </wp:positionV>
                <wp:extent cx="5692140" cy="1404620"/>
                <wp:effectExtent l="0" t="0" r="22860" b="2032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B4644C" w:rsidP="00B4644C" w:rsidRDefault="00B46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left:0;text-align:left;margin-left:0;margin-top:25.15pt;width:448.2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" w14:anchorId="5150DA65">
                <v:textbox style="mso-fit-shape-to-text:t">
                  <w:txbxContent>
                    <w:p w:rsidR="00B4644C" w:rsidP="00B4644C" w:rsidRDefault="00B4644C"/>
                  </w:txbxContent>
                </v:textbox>
                <w10:wrap type="square" anchorx="margin"/>
              </v:shape>
            </w:pict>
          </mc:Fallback>
        </mc:AlternateContent>
      </w:r>
    </w:p>
    <w:p w:rsidR="000F725B" w:rsidP="000F725B" w:rsidRDefault="000F725B">
      <w:pPr>
        <w:jc w:val="both"/>
        <w:rPr>
          <w:rFonts w:ascii="Arial" w:hAnsi="Arial" w:cs="Arial"/>
        </w:rPr>
      </w:pPr>
    </w:p>
    <w:p w:rsidRPr="00B4644C" w:rsidR="000F725B" w:rsidP="000F725B" w:rsidRDefault="00C01921">
      <w:pPr>
        <w:jc w:val="both"/>
        <w:rPr>
          <w:rFonts w:ascii="Arial" w:hAnsi="Arial" w:cs="Arial"/>
          <w:b/>
        </w:rPr>
      </w:pPr>
      <w:r>
        <w:rPr>
          <w:rFonts w:ascii="Arial" w:hAnsi="Arial" w:cs="Arial"/>
          <w:b/>
        </w:rPr>
        <w:t>11</w:t>
      </w:r>
      <w:r w:rsidR="00251D5F">
        <w:rPr>
          <w:rFonts w:ascii="Arial" w:hAnsi="Arial" w:cs="Arial"/>
          <w:b/>
        </w:rPr>
        <w:t xml:space="preserve"> –</w:t>
      </w:r>
      <w:r w:rsidRPr="00B4644C" w:rsidR="000F725B">
        <w:rPr>
          <w:rFonts w:ascii="Arial" w:hAnsi="Arial" w:cs="Arial"/>
          <w:b/>
        </w:rPr>
        <w:t>Name</w:t>
      </w:r>
      <w:r w:rsidRPr="00B4644C" w:rsidR="00CB2980">
        <w:rPr>
          <w:rFonts w:ascii="Arial" w:hAnsi="Arial" w:cs="Arial"/>
          <w:b/>
        </w:rPr>
        <w:t xml:space="preserve">, </w:t>
      </w:r>
      <w:r w:rsidRPr="00B4644C" w:rsidR="000F725B">
        <w:rPr>
          <w:rFonts w:ascii="Arial" w:hAnsi="Arial" w:cs="Arial"/>
          <w:b/>
        </w:rPr>
        <w:t>email address</w:t>
      </w:r>
      <w:r w:rsidRPr="00B4644C" w:rsidR="00CB2980">
        <w:rPr>
          <w:rFonts w:ascii="Arial" w:hAnsi="Arial" w:cs="Arial"/>
          <w:b/>
        </w:rPr>
        <w:t>, and level of competency</w:t>
      </w:r>
      <w:r w:rsidRPr="00B4644C" w:rsidR="000F725B">
        <w:rPr>
          <w:rFonts w:ascii="Arial" w:hAnsi="Arial" w:cs="Arial"/>
          <w:b/>
        </w:rPr>
        <w:t xml:space="preserve"> </w:t>
      </w:r>
      <w:r w:rsidRPr="00B4644C" w:rsidR="00CB2980">
        <w:rPr>
          <w:rFonts w:ascii="Arial" w:hAnsi="Arial" w:cs="Arial"/>
          <w:b/>
        </w:rPr>
        <w:t>o</w:t>
      </w:r>
      <w:r w:rsidRPr="00B4644C" w:rsidR="000F725B">
        <w:rPr>
          <w:rFonts w:ascii="Arial" w:hAnsi="Arial" w:cs="Arial"/>
          <w:b/>
        </w:rPr>
        <w:t xml:space="preserve">f </w:t>
      </w:r>
      <w:r w:rsidRPr="00B4644C" w:rsidR="00CB2980">
        <w:rPr>
          <w:rFonts w:ascii="Arial" w:hAnsi="Arial" w:cs="Arial"/>
          <w:b/>
        </w:rPr>
        <w:t>each worker involved in the activity (1 = fully competent, 2 = needs supervisor’s advice and approval before work, 3 = requires direct supervision)</w:t>
      </w:r>
    </w:p>
    <w:p w:rsidR="000F725B" w:rsidP="000F725B" w:rsidRDefault="000F725B">
      <w:pPr>
        <w:jc w:val="both"/>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E16CD2" w:rsidTr="00E16CD2">
        <w:trPr>
          <w:trHeight w:val="709"/>
        </w:trPr>
        <w:tc>
          <w:tcPr>
            <w:tcW w:w="3005" w:type="dxa"/>
          </w:tcPr>
          <w:p w:rsidR="00E16CD2" w:rsidP="000F725B" w:rsidRDefault="00E16CD2">
            <w:pPr>
              <w:jc w:val="both"/>
              <w:rPr>
                <w:rFonts w:ascii="Arial" w:hAnsi="Arial" w:cs="Arial"/>
              </w:rPr>
            </w:pPr>
            <w:r>
              <w:rPr>
                <w:rFonts w:ascii="Arial" w:hAnsi="Arial" w:cs="Arial"/>
              </w:rPr>
              <w:t>Name</w:t>
            </w:r>
          </w:p>
        </w:tc>
        <w:tc>
          <w:tcPr>
            <w:tcW w:w="3005" w:type="dxa"/>
          </w:tcPr>
          <w:p w:rsidR="00E16CD2" w:rsidP="000F725B" w:rsidRDefault="00E16CD2">
            <w:pPr>
              <w:jc w:val="both"/>
              <w:rPr>
                <w:rFonts w:ascii="Arial" w:hAnsi="Arial" w:cs="Arial"/>
              </w:rPr>
            </w:pPr>
            <w:r>
              <w:rPr>
                <w:rFonts w:ascii="Arial" w:hAnsi="Arial" w:cs="Arial"/>
              </w:rPr>
              <w:t>Email address</w:t>
            </w:r>
          </w:p>
        </w:tc>
        <w:tc>
          <w:tcPr>
            <w:tcW w:w="3006" w:type="dxa"/>
          </w:tcPr>
          <w:p w:rsidR="00E16CD2" w:rsidP="000F725B" w:rsidRDefault="00E16CD2">
            <w:pPr>
              <w:jc w:val="both"/>
              <w:rPr>
                <w:rFonts w:ascii="Arial" w:hAnsi="Arial" w:cs="Arial"/>
              </w:rPr>
            </w:pPr>
            <w:r>
              <w:rPr>
                <w:rFonts w:ascii="Arial" w:hAnsi="Arial" w:cs="Arial"/>
              </w:rPr>
              <w:t>Competency level</w:t>
            </w: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bl>
    <w:p w:rsidR="00A70993" w:rsidP="000F725B" w:rsidRDefault="00A70993">
      <w:pPr>
        <w:jc w:val="both"/>
        <w:rPr>
          <w:rFonts w:ascii="Arial" w:hAnsi="Arial" w:cs="Arial"/>
        </w:rPr>
      </w:pPr>
    </w:p>
    <w:p w:rsidR="00A70993" w:rsidRDefault="00A70993">
      <w:pPr>
        <w:rPr>
          <w:rFonts w:ascii="Arial" w:hAnsi="Arial" w:cs="Arial"/>
        </w:rPr>
      </w:pPr>
      <w:r>
        <w:rPr>
          <w:rFonts w:ascii="Arial" w:hAnsi="Arial" w:cs="Arial"/>
        </w:rPr>
        <w:br w:type="page"/>
      </w:r>
    </w:p>
    <w:p w:rsidR="00E16CD2" w:rsidP="000F725B" w:rsidRDefault="00A70993">
      <w:pPr>
        <w:jc w:val="both"/>
        <w:rPr>
          <w:rFonts w:ascii="Arial" w:hAnsi="Arial" w:cs="Arial"/>
        </w:rPr>
      </w:pPr>
      <w:r>
        <w:rPr>
          <w:rFonts w:ascii="Arial" w:hAnsi="Arial" w:cs="Arial"/>
        </w:rPr>
        <w:lastRenderedPageBreak/>
        <w:t>NOTES</w:t>
      </w:r>
    </w:p>
    <w:p w:rsidRPr="00A70993" w:rsidR="00A70993" w:rsidP="00A70993" w:rsidRDefault="00A70993">
      <w:pPr>
        <w:jc w:val="both"/>
        <w:rPr>
          <w:rFonts w:ascii="Arial" w:hAnsi="Arial" w:cs="Arial"/>
        </w:rPr>
      </w:pPr>
      <w:r>
        <w:rPr>
          <w:rFonts w:ascii="Arial" w:hAnsi="Arial" w:cs="Arial"/>
        </w:rPr>
        <w:t xml:space="preserve">† </w:t>
      </w:r>
      <w:r w:rsidRPr="00A70993">
        <w:rPr>
          <w:rFonts w:ascii="Arial" w:hAnsi="Arial" w:cs="Arial"/>
        </w:rPr>
        <w:t>The SACGM Compendium</w:t>
      </w:r>
      <w:r>
        <w:rPr>
          <w:rFonts w:ascii="Arial" w:hAnsi="Arial" w:cs="Arial"/>
        </w:rPr>
        <w:t xml:space="preserve"> </w:t>
      </w:r>
      <w:r w:rsidRPr="00A70993">
        <w:rPr>
          <w:rFonts w:ascii="Arial" w:hAnsi="Arial" w:cs="Arial"/>
        </w:rPr>
        <w:t>of guidance</w:t>
      </w:r>
      <w:r>
        <w:rPr>
          <w:rFonts w:ascii="Arial" w:hAnsi="Arial" w:cs="Arial"/>
        </w:rPr>
        <w:t xml:space="preserve"> </w:t>
      </w:r>
      <w:r w:rsidRPr="00A70993">
        <w:rPr>
          <w:rFonts w:ascii="Arial" w:hAnsi="Arial" w:cs="Arial"/>
        </w:rPr>
        <w:t>Part 4: Genetic modification work that involves plants</w:t>
      </w:r>
    </w:p>
    <w:p w:rsidR="00A70993" w:rsidP="00A70993" w:rsidRDefault="00A70993">
      <w:pPr>
        <w:jc w:val="both"/>
        <w:rPr>
          <w:rFonts w:ascii="Arial" w:hAnsi="Arial" w:cs="Arial"/>
        </w:rPr>
      </w:pPr>
      <w:r w:rsidRPr="00A70993">
        <w:rPr>
          <w:rFonts w:ascii="Arial" w:hAnsi="Arial" w:cs="Arial"/>
        </w:rPr>
        <w:t>(</w:t>
      </w:r>
      <w:proofErr w:type="gramStart"/>
      <w:r w:rsidRPr="00A70993">
        <w:rPr>
          <w:rFonts w:ascii="Arial" w:hAnsi="Arial" w:cs="Arial"/>
        </w:rPr>
        <w:t>including</w:t>
      </w:r>
      <w:proofErr w:type="gramEnd"/>
      <w:r w:rsidRPr="00A70993">
        <w:rPr>
          <w:rFonts w:ascii="Arial" w:hAnsi="Arial" w:cs="Arial"/>
        </w:rPr>
        <w:t xml:space="preserve"> plant-associated genetically modified microorganisms)</w:t>
      </w:r>
      <w:r>
        <w:rPr>
          <w:rFonts w:ascii="Arial" w:hAnsi="Arial" w:cs="Arial"/>
        </w:rPr>
        <w:t xml:space="preserve"> page 69-72</w:t>
      </w:r>
    </w:p>
    <w:p w:rsidR="00A70993" w:rsidP="00A70993" w:rsidRDefault="00A70993">
      <w:pPr>
        <w:jc w:val="both"/>
        <w:rPr>
          <w:rFonts w:ascii="Arial" w:hAnsi="Arial" w:cs="Arial"/>
        </w:rPr>
      </w:pPr>
      <w:r>
        <w:rPr>
          <w:rFonts w:ascii="Arial" w:hAnsi="Arial" w:cs="Arial"/>
        </w:rPr>
        <w:t xml:space="preserve">‡ </w:t>
      </w:r>
      <w:r w:rsidRPr="00A70993">
        <w:rPr>
          <w:rFonts w:ascii="Arial" w:hAnsi="Arial" w:cs="Arial"/>
        </w:rPr>
        <w:t>The Genetically Modified Organisms (Contained Use) Regulations 2014</w:t>
      </w:r>
      <w:r>
        <w:rPr>
          <w:rFonts w:ascii="Arial" w:hAnsi="Arial" w:cs="Arial"/>
        </w:rPr>
        <w:t>, Schedule 8, tables 1a and 1b.</w:t>
      </w:r>
    </w:p>
    <w:sectPr w:rsidR="00A70993" w:rsidSect="00035276">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276" w:rsidRDefault="00035276" w:rsidP="00035276">
      <w:pPr>
        <w:spacing w:after="0" w:line="240" w:lineRule="auto"/>
      </w:pPr>
      <w:r>
        <w:separator/>
      </w:r>
    </w:p>
  </w:endnote>
  <w:endnote w:type="continuationSeparator" w:id="0">
    <w:p w:rsidR="00035276" w:rsidRDefault="00035276" w:rsidP="0003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BB" w:rsidRDefault="00C93AA1" w:rsidP="00C247BB">
    <w:pPr>
      <w:pStyle w:val="Footer"/>
      <w:jc w:val="right"/>
    </w:pPr>
    <w:r>
      <w:t xml:space="preserve">GM </w:t>
    </w:r>
    <w:r w:rsidR="00C01921">
      <w:t>plants</w:t>
    </w:r>
    <w:r w:rsidR="00C247BB">
      <w:t xml:space="preserve"> risk assessment </w:t>
    </w:r>
    <w:proofErr w:type="gramStart"/>
    <w:r w:rsidR="00C247BB">
      <w:rPr>
        <w:rFonts w:ascii="Arial" w:hAnsi="Arial" w:cs="Arial"/>
      </w:rPr>
      <w:t>̶</w:t>
    </w:r>
    <w:r w:rsidR="00C247BB">
      <w:t xml:space="preserve">  Page</w:t>
    </w:r>
    <w:proofErr w:type="gramEnd"/>
    <w:r w:rsidR="00C247BB">
      <w:t xml:space="preserve"> </w:t>
    </w:r>
    <w:r w:rsidR="00C247BB">
      <w:rPr>
        <w:b/>
        <w:bCs/>
      </w:rPr>
      <w:fldChar w:fldCharType="begin"/>
    </w:r>
    <w:r w:rsidR="00C247BB">
      <w:rPr>
        <w:b/>
        <w:bCs/>
      </w:rPr>
      <w:instrText xml:space="preserve"> PAGE  \* Arabic  \* MERGEFORMAT </w:instrText>
    </w:r>
    <w:r w:rsidR="00C247BB">
      <w:rPr>
        <w:b/>
        <w:bCs/>
      </w:rPr>
      <w:fldChar w:fldCharType="separate"/>
    </w:r>
    <w:r w:rsidR="0070038B">
      <w:rPr>
        <w:b/>
        <w:bCs/>
        <w:noProof/>
      </w:rPr>
      <w:t>5</w:t>
    </w:r>
    <w:r w:rsidR="00C247BB">
      <w:rPr>
        <w:b/>
        <w:bCs/>
      </w:rPr>
      <w:fldChar w:fldCharType="end"/>
    </w:r>
    <w:r w:rsidR="00C247BB">
      <w:t xml:space="preserve"> of </w:t>
    </w:r>
    <w:r w:rsidR="00C247BB">
      <w:rPr>
        <w:b/>
        <w:bCs/>
      </w:rPr>
      <w:fldChar w:fldCharType="begin"/>
    </w:r>
    <w:r w:rsidR="00C247BB">
      <w:rPr>
        <w:b/>
        <w:bCs/>
      </w:rPr>
      <w:instrText xml:space="preserve"> NUMPAGES  \* Arabic  \* MERGEFORMAT </w:instrText>
    </w:r>
    <w:r w:rsidR="00C247BB">
      <w:rPr>
        <w:b/>
        <w:bCs/>
      </w:rPr>
      <w:fldChar w:fldCharType="separate"/>
    </w:r>
    <w:r w:rsidR="0070038B">
      <w:rPr>
        <w:b/>
        <w:bCs/>
        <w:noProof/>
      </w:rPr>
      <w:t>5</w:t>
    </w:r>
    <w:r w:rsidR="00C247BB">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276" w:rsidRDefault="00035276" w:rsidP="00035276">
      <w:pPr>
        <w:spacing w:after="0" w:line="240" w:lineRule="auto"/>
      </w:pPr>
      <w:r>
        <w:separator/>
      </w:r>
    </w:p>
  </w:footnote>
  <w:footnote w:type="continuationSeparator" w:id="0">
    <w:p w:rsidR="00035276" w:rsidRDefault="00035276" w:rsidP="00035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B24FD"/>
    <w:multiLevelType w:val="hybridMultilevel"/>
    <w:tmpl w:val="3F8685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BA4B17"/>
    <w:multiLevelType w:val="hybridMultilevel"/>
    <w:tmpl w:val="BC24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BD"/>
    <w:rsid w:val="00017F6E"/>
    <w:rsid w:val="00035276"/>
    <w:rsid w:val="00061BA6"/>
    <w:rsid w:val="000F725B"/>
    <w:rsid w:val="00103C6E"/>
    <w:rsid w:val="00132C7F"/>
    <w:rsid w:val="00154B14"/>
    <w:rsid w:val="001A057B"/>
    <w:rsid w:val="001A43DF"/>
    <w:rsid w:val="001B40EB"/>
    <w:rsid w:val="001C35B1"/>
    <w:rsid w:val="001E254C"/>
    <w:rsid w:val="00246AEE"/>
    <w:rsid w:val="00251D5F"/>
    <w:rsid w:val="00256802"/>
    <w:rsid w:val="00287E59"/>
    <w:rsid w:val="002A2304"/>
    <w:rsid w:val="002D6E96"/>
    <w:rsid w:val="002F2D1F"/>
    <w:rsid w:val="00363394"/>
    <w:rsid w:val="00386A24"/>
    <w:rsid w:val="003949DB"/>
    <w:rsid w:val="003F4F99"/>
    <w:rsid w:val="00427E24"/>
    <w:rsid w:val="00437DCB"/>
    <w:rsid w:val="00462945"/>
    <w:rsid w:val="0049717E"/>
    <w:rsid w:val="004B44F8"/>
    <w:rsid w:val="004B54ED"/>
    <w:rsid w:val="004E1703"/>
    <w:rsid w:val="004E7855"/>
    <w:rsid w:val="005068AB"/>
    <w:rsid w:val="00670330"/>
    <w:rsid w:val="00676D46"/>
    <w:rsid w:val="00693DEE"/>
    <w:rsid w:val="006D5CBD"/>
    <w:rsid w:val="006D6EF7"/>
    <w:rsid w:val="006D7606"/>
    <w:rsid w:val="006E62C4"/>
    <w:rsid w:val="0070038B"/>
    <w:rsid w:val="0070752C"/>
    <w:rsid w:val="0071667F"/>
    <w:rsid w:val="007C2BF0"/>
    <w:rsid w:val="00844896"/>
    <w:rsid w:val="008A3E0F"/>
    <w:rsid w:val="008B7665"/>
    <w:rsid w:val="00907DF0"/>
    <w:rsid w:val="0091573F"/>
    <w:rsid w:val="009227B6"/>
    <w:rsid w:val="0093119A"/>
    <w:rsid w:val="00952009"/>
    <w:rsid w:val="0096671F"/>
    <w:rsid w:val="00997CF0"/>
    <w:rsid w:val="009C2CE7"/>
    <w:rsid w:val="00A50222"/>
    <w:rsid w:val="00A65ED1"/>
    <w:rsid w:val="00A70993"/>
    <w:rsid w:val="00A76A6D"/>
    <w:rsid w:val="00B13D3C"/>
    <w:rsid w:val="00B4644C"/>
    <w:rsid w:val="00B7537B"/>
    <w:rsid w:val="00B77BD7"/>
    <w:rsid w:val="00B90917"/>
    <w:rsid w:val="00C01921"/>
    <w:rsid w:val="00C065B3"/>
    <w:rsid w:val="00C142EF"/>
    <w:rsid w:val="00C15F72"/>
    <w:rsid w:val="00C247BB"/>
    <w:rsid w:val="00C57FED"/>
    <w:rsid w:val="00C93AA1"/>
    <w:rsid w:val="00CB2980"/>
    <w:rsid w:val="00CD62F3"/>
    <w:rsid w:val="00D20398"/>
    <w:rsid w:val="00D2659B"/>
    <w:rsid w:val="00D71695"/>
    <w:rsid w:val="00DA1712"/>
    <w:rsid w:val="00DC07BE"/>
    <w:rsid w:val="00DE260F"/>
    <w:rsid w:val="00E14A4A"/>
    <w:rsid w:val="00E15520"/>
    <w:rsid w:val="00E16CD2"/>
    <w:rsid w:val="00E91E3B"/>
    <w:rsid w:val="00EB0D70"/>
    <w:rsid w:val="00ED6D7B"/>
    <w:rsid w:val="00F17462"/>
    <w:rsid w:val="00F352EB"/>
    <w:rsid w:val="00F6252D"/>
    <w:rsid w:val="00F93F41"/>
    <w:rsid w:val="00FA10A1"/>
    <w:rsid w:val="00FC1E9D"/>
    <w:rsid w:val="00FC566F"/>
    <w:rsid w:val="00FC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853C988-752E-4201-81C3-56F68B08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276"/>
    <w:rPr>
      <w:color w:val="0563C1" w:themeColor="hyperlink"/>
      <w:u w:val="single"/>
    </w:rPr>
  </w:style>
  <w:style w:type="paragraph" w:styleId="Header">
    <w:name w:val="header"/>
    <w:basedOn w:val="Normal"/>
    <w:link w:val="HeaderChar"/>
    <w:uiPriority w:val="99"/>
    <w:unhideWhenUsed/>
    <w:rsid w:val="0003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76"/>
  </w:style>
  <w:style w:type="paragraph" w:styleId="Footer">
    <w:name w:val="footer"/>
    <w:basedOn w:val="Normal"/>
    <w:link w:val="FooterChar"/>
    <w:uiPriority w:val="99"/>
    <w:unhideWhenUsed/>
    <w:rsid w:val="0003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76"/>
  </w:style>
  <w:style w:type="paragraph" w:styleId="ListParagraph">
    <w:name w:val="List Paragraph"/>
    <w:basedOn w:val="Normal"/>
    <w:uiPriority w:val="34"/>
    <w:qFormat/>
    <w:rsid w:val="003F4F99"/>
    <w:pPr>
      <w:ind w:left="720"/>
      <w:contextualSpacing/>
    </w:pPr>
  </w:style>
  <w:style w:type="paragraph" w:styleId="BalloonText">
    <w:name w:val="Balloon Text"/>
    <w:basedOn w:val="Normal"/>
    <w:link w:val="BalloonTextChar"/>
    <w:uiPriority w:val="99"/>
    <w:semiHidden/>
    <w:unhideWhenUsed/>
    <w:rsid w:val="00497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7E"/>
    <w:rPr>
      <w:rFonts w:ascii="Segoe UI" w:hAnsi="Segoe UI" w:cs="Segoe UI"/>
      <w:sz w:val="18"/>
      <w:szCs w:val="18"/>
    </w:rPr>
  </w:style>
  <w:style w:type="table" w:styleId="TableGrid">
    <w:name w:val="Table Grid"/>
    <w:basedOn w:val="TableNormal"/>
    <w:uiPriority w:val="39"/>
    <w:rsid w:val="00E1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2212F99C-7518-4CF6-BE96-74BAF7FD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5</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plant RA 2019</dc:title>
  <dc:subject>
  </dc:subject>
  <dc:creator>Ariel Poliandri</dc:creator>
  <cp:keywords>
  </cp:keywords>
  <dc:description>
  </dc:description>
  <cp:lastModifiedBy>Sebastian</cp:lastModifiedBy>
  <cp:revision>29</cp:revision>
  <cp:lastPrinted>2019-02-07T11:28:00Z</cp:lastPrinted>
  <dcterms:created xsi:type="dcterms:W3CDTF">2019-01-15T15:53:00Z</dcterms:created>
  <dcterms:modified xsi:type="dcterms:W3CDTF">2020-02-25T13:05:54Z</dcterms:modified>
</cp:coreProperties>
</file>