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0791" w:rsidP="00931BF3" w:rsidRDefault="00931BF3" w14:paraId="33B522F4" w14:textId="4B78FE64">
      <w:pPr>
        <w:rPr>
          <w:rFonts w:ascii="Arial" w:hAnsi="Arial" w:cs="Arial"/>
          <w:sz w:val="24"/>
          <w:szCs w:val="24"/>
          <w:lang w:eastAsia="en-GB"/>
        </w:rPr>
      </w:pPr>
      <w:r>
        <w:rPr>
          <w:rFonts w:ascii="Arial" w:hAnsi="Arial" w:cs="Arial"/>
          <w:noProof/>
          <w:sz w:val="24"/>
          <w:szCs w:val="24"/>
          <w:lang w:eastAsia="en-GB"/>
        </w:rPr>
        <w:drawing>
          <wp:inline distT="0" distB="0" distL="0" distR="0" wp14:anchorId="3B43D24A" wp14:editId="33E733FB">
            <wp:extent cx="2088000" cy="124560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8000" cy="1245600"/>
                    </a:xfrm>
                    <a:prstGeom prst="rect">
                      <a:avLst/>
                    </a:prstGeom>
                  </pic:spPr>
                </pic:pic>
              </a:graphicData>
            </a:graphic>
          </wp:inline>
        </w:drawing>
      </w:r>
    </w:p>
    <w:p w:rsidR="00EB0791" w:rsidRDefault="006C5E82" w14:paraId="33B522F6" w14:textId="5980ADED">
      <w:pPr>
        <w:rPr>
          <w:rFonts w:ascii="Arial" w:hAnsi="Arial" w:cs="Arial"/>
          <w:b/>
          <w:sz w:val="32"/>
          <w:szCs w:val="32"/>
        </w:rPr>
      </w:pPr>
      <w:r>
        <w:rPr>
          <w:rFonts w:ascii="Arial" w:hAnsi="Arial" w:cs="Arial"/>
          <w:b/>
          <w:sz w:val="32"/>
          <w:szCs w:val="32"/>
        </w:rPr>
        <w:t>ACADEMIC STAFF APPLICATION FOR JOINT MEMBERSHIP BETWEEN INSTITUTES 202</w:t>
      </w:r>
      <w:r w:rsidR="00EC7997">
        <w:rPr>
          <w:rFonts w:ascii="Arial" w:hAnsi="Arial" w:cs="Arial"/>
          <w:b/>
          <w:sz w:val="32"/>
          <w:szCs w:val="32"/>
        </w:rPr>
        <w:t>4</w:t>
      </w:r>
    </w:p>
    <w:p w:rsidR="00EB0791" w:rsidRDefault="00EB0791" w14:paraId="33B522F7" w14:textId="77777777">
      <w:pPr>
        <w:rPr>
          <w:rFonts w:ascii="Arial" w:hAnsi="Arial" w:cs="Arial"/>
          <w:b/>
          <w:sz w:val="32"/>
          <w:szCs w:val="32"/>
        </w:rPr>
      </w:pPr>
    </w:p>
    <w:p w:rsidR="00EB0791" w:rsidP="00D34585" w:rsidRDefault="006C5E82" w14:paraId="33B522F8" w14:textId="77777777">
      <w:pPr>
        <w:numPr>
          <w:ilvl w:val="0"/>
          <w:numId w:val="1"/>
        </w:numPr>
        <w:ind w:left="357" w:hanging="357"/>
        <w:jc w:val="both"/>
        <w:rPr>
          <w:rFonts w:ascii="Arial" w:hAnsi="Arial" w:eastAsia="Calibri" w:cs="Arial"/>
          <w:b/>
          <w:sz w:val="32"/>
          <w:szCs w:val="32"/>
        </w:rPr>
      </w:pPr>
      <w:r>
        <w:rPr>
          <w:rFonts w:ascii="Arial" w:hAnsi="Arial" w:eastAsia="Calibri" w:cs="Arial"/>
          <w:b/>
          <w:sz w:val="32"/>
          <w:szCs w:val="32"/>
        </w:rPr>
        <w:t>Introduction</w:t>
      </w:r>
    </w:p>
    <w:p w:rsidRPr="001C3294" w:rsidR="00DB4962" w:rsidP="00A90727" w:rsidRDefault="006C5E82" w14:paraId="5ADD3310" w14:textId="62715AD2">
      <w:pPr>
        <w:numPr>
          <w:ilvl w:val="1"/>
          <w:numId w:val="1"/>
        </w:numPr>
        <w:ind w:left="567" w:hanging="567"/>
        <w:jc w:val="both"/>
        <w:rPr>
          <w:rFonts w:ascii="Arial" w:hAnsi="Arial" w:eastAsia="Calibri" w:cs="Arial"/>
          <w:sz w:val="24"/>
          <w:szCs w:val="24"/>
        </w:rPr>
      </w:pPr>
      <w:r w:rsidRPr="00A90727">
        <w:rPr>
          <w:rFonts w:ascii="Arial" w:hAnsi="Arial" w:eastAsia="Calibri" w:cs="Arial"/>
          <w:sz w:val="24"/>
          <w:szCs w:val="24"/>
        </w:rPr>
        <w:t>T</w:t>
      </w:r>
      <w:r w:rsidRPr="00DB4962">
        <w:rPr>
          <w:rFonts w:ascii="Arial" w:hAnsi="Arial" w:eastAsia="Calibri" w:cs="Arial"/>
          <w:sz w:val="24"/>
          <w:szCs w:val="24"/>
        </w:rPr>
        <w:t xml:space="preserve">he policy for joint membership between Institutes provides academic staff with the mechanism to apply for joint membership of two Institutes, including Research Institutes (Infection and Immunity, </w:t>
      </w:r>
      <w:r w:rsidRPr="00DB4962" w:rsidR="00983B11">
        <w:rPr>
          <w:rFonts w:ascii="Arial" w:hAnsi="Arial" w:cs="Arial"/>
          <w:sz w:val="24"/>
          <w:szCs w:val="24"/>
        </w:rPr>
        <w:t xml:space="preserve">Cardiovascular &amp; Genomics, </w:t>
      </w:r>
      <w:r w:rsidRPr="00DB4962" w:rsidR="00A90727">
        <w:rPr>
          <w:rFonts w:ascii="Arial" w:hAnsi="Arial" w:cs="Arial"/>
          <w:sz w:val="24"/>
          <w:szCs w:val="24"/>
        </w:rPr>
        <w:t xml:space="preserve">Neuroscience &amp; Cell Biology </w:t>
      </w:r>
      <w:r w:rsidRPr="00DB4962">
        <w:rPr>
          <w:rFonts w:ascii="Arial" w:hAnsi="Arial" w:eastAsia="Calibri" w:cs="Arial"/>
          <w:sz w:val="24"/>
          <w:szCs w:val="24"/>
        </w:rPr>
        <w:t xml:space="preserve">or Population Health), </w:t>
      </w:r>
      <w:r w:rsidRPr="00E611DB">
        <w:rPr>
          <w:rFonts w:ascii="Arial" w:hAnsi="Arial" w:eastAsia="Calibri" w:cs="Arial"/>
          <w:sz w:val="24"/>
          <w:szCs w:val="24"/>
        </w:rPr>
        <w:t xml:space="preserve">and </w:t>
      </w:r>
      <w:r w:rsidRPr="001C3294">
        <w:rPr>
          <w:rFonts w:ascii="Arial" w:hAnsi="Arial" w:eastAsia="Calibri" w:cs="Arial"/>
          <w:sz w:val="24"/>
          <w:szCs w:val="24"/>
        </w:rPr>
        <w:t xml:space="preserve">the </w:t>
      </w:r>
      <w:r w:rsidRPr="001C3294" w:rsidR="00DB4962">
        <w:rPr>
          <w:rFonts w:ascii="Arial" w:hAnsi="Arial" w:cs="Arial"/>
          <w:color w:val="333333"/>
          <w:spacing w:val="-8"/>
          <w:sz w:val="24"/>
          <w:szCs w:val="24"/>
          <w:shd w:val="clear" w:color="auto" w:fill="FFFFFF"/>
        </w:rPr>
        <w:t>Institute of Medical</w:t>
      </w:r>
      <w:r w:rsidR="007D5257">
        <w:rPr>
          <w:rFonts w:ascii="Arial" w:hAnsi="Arial" w:cs="Arial"/>
          <w:color w:val="333333"/>
          <w:spacing w:val="-8"/>
          <w:sz w:val="24"/>
          <w:szCs w:val="24"/>
          <w:shd w:val="clear" w:color="auto" w:fill="FFFFFF"/>
        </w:rPr>
        <w:t xml:space="preserve">, </w:t>
      </w:r>
      <w:r w:rsidRPr="001C3294" w:rsidR="00DB4962">
        <w:rPr>
          <w:rFonts w:ascii="Arial" w:hAnsi="Arial" w:cs="Arial"/>
          <w:color w:val="333333"/>
          <w:spacing w:val="-8"/>
          <w:sz w:val="24"/>
          <w:szCs w:val="24"/>
          <w:shd w:val="clear" w:color="auto" w:fill="FFFFFF"/>
        </w:rPr>
        <w:t xml:space="preserve">Biomedical </w:t>
      </w:r>
      <w:r w:rsidR="007D5257">
        <w:rPr>
          <w:rFonts w:ascii="Arial" w:hAnsi="Arial" w:cs="Arial"/>
          <w:color w:val="333333"/>
          <w:spacing w:val="-8"/>
          <w:sz w:val="24"/>
          <w:szCs w:val="24"/>
          <w:shd w:val="clear" w:color="auto" w:fill="FFFFFF"/>
        </w:rPr>
        <w:t xml:space="preserve">and </w:t>
      </w:r>
      <w:r w:rsidRPr="001C3294" w:rsidR="00DB4962">
        <w:rPr>
          <w:rFonts w:ascii="Arial" w:hAnsi="Arial" w:cs="Arial"/>
          <w:color w:val="333333"/>
          <w:spacing w:val="-8"/>
          <w:sz w:val="24"/>
          <w:szCs w:val="24"/>
          <w:shd w:val="clear" w:color="auto" w:fill="FFFFFF"/>
        </w:rPr>
        <w:t>Allied</w:t>
      </w:r>
      <w:r w:rsidR="007D5257">
        <w:rPr>
          <w:rFonts w:ascii="Arial" w:hAnsi="Arial" w:cs="Arial"/>
          <w:color w:val="333333"/>
          <w:spacing w:val="-8"/>
          <w:sz w:val="24"/>
          <w:szCs w:val="24"/>
          <w:shd w:val="clear" w:color="auto" w:fill="FFFFFF"/>
        </w:rPr>
        <w:t xml:space="preserve"> Health</w:t>
      </w:r>
      <w:r w:rsidRPr="001C3294" w:rsidR="00DB4962">
        <w:rPr>
          <w:rFonts w:ascii="Arial" w:hAnsi="Arial" w:cs="Arial"/>
          <w:color w:val="333333"/>
          <w:spacing w:val="-8"/>
          <w:sz w:val="24"/>
          <w:szCs w:val="24"/>
          <w:shd w:val="clear" w:color="auto" w:fill="FFFFFF"/>
        </w:rPr>
        <w:t xml:space="preserve"> Education. </w:t>
      </w:r>
    </w:p>
    <w:p w:rsidR="00EB0791" w:rsidP="00D34585" w:rsidRDefault="006C5E82" w14:paraId="33B522FA" w14:textId="77777777">
      <w:pPr>
        <w:numPr>
          <w:ilvl w:val="1"/>
          <w:numId w:val="1"/>
        </w:numPr>
        <w:ind w:left="567" w:hanging="567"/>
        <w:jc w:val="both"/>
        <w:rPr>
          <w:rFonts w:ascii="Arial" w:hAnsi="Arial" w:eastAsia="Calibri" w:cs="Arial"/>
          <w:sz w:val="24"/>
          <w:szCs w:val="24"/>
        </w:rPr>
      </w:pPr>
      <w:r>
        <w:rPr>
          <w:rFonts w:ascii="Arial" w:hAnsi="Arial" w:eastAsia="Calibri" w:cs="Arial"/>
          <w:sz w:val="24"/>
          <w:szCs w:val="24"/>
        </w:rPr>
        <w:t>The policy and procedure are outlined below. Each year, St George’s, University of London invites academic staff to apply for joint membership between Institutes in order to better recognise the split of their academic activities.</w:t>
      </w:r>
    </w:p>
    <w:p w:rsidR="00EB0791" w:rsidP="00D34585" w:rsidRDefault="006C5E82" w14:paraId="33B522FB" w14:textId="35FD0BBF">
      <w:pPr>
        <w:numPr>
          <w:ilvl w:val="1"/>
          <w:numId w:val="1"/>
        </w:numPr>
        <w:ind w:left="567" w:hanging="567"/>
        <w:jc w:val="both"/>
        <w:rPr>
          <w:rFonts w:ascii="Arial" w:hAnsi="Arial" w:eastAsia="Calibri" w:cs="Arial"/>
          <w:sz w:val="24"/>
          <w:szCs w:val="24"/>
        </w:rPr>
      </w:pPr>
      <w:r>
        <w:rPr>
          <w:rFonts w:ascii="Arial" w:hAnsi="Arial" w:eastAsia="Calibri" w:cs="Arial"/>
          <w:sz w:val="24"/>
          <w:szCs w:val="24"/>
        </w:rPr>
        <w:t>Applications are now invited for the 202</w:t>
      </w:r>
      <w:r w:rsidR="00E611DB">
        <w:rPr>
          <w:rFonts w:ascii="Arial" w:hAnsi="Arial" w:eastAsia="Calibri" w:cs="Arial"/>
          <w:sz w:val="24"/>
          <w:szCs w:val="24"/>
        </w:rPr>
        <w:t>4</w:t>
      </w:r>
      <w:r>
        <w:rPr>
          <w:rFonts w:ascii="Arial" w:hAnsi="Arial" w:eastAsia="Calibri" w:cs="Arial"/>
          <w:sz w:val="24"/>
          <w:szCs w:val="24"/>
        </w:rPr>
        <w:t xml:space="preserve"> application round. The application form is available as Appendix 1 (a short, 2-page, CV should also be attached).</w:t>
      </w:r>
    </w:p>
    <w:p w:rsidR="00EB0791" w:rsidP="00D34585" w:rsidRDefault="006C5E82" w14:paraId="33B522FC" w14:textId="377D8B44">
      <w:pPr>
        <w:numPr>
          <w:ilvl w:val="1"/>
          <w:numId w:val="1"/>
        </w:numPr>
        <w:spacing w:before="240"/>
        <w:ind w:left="567" w:hanging="567"/>
        <w:jc w:val="both"/>
        <w:rPr>
          <w:rFonts w:ascii="Arial" w:hAnsi="Arial" w:eastAsia="Calibri" w:cs="Arial"/>
          <w:b/>
          <w:sz w:val="24"/>
          <w:szCs w:val="24"/>
        </w:rPr>
      </w:pPr>
      <w:r>
        <w:rPr>
          <w:rFonts w:ascii="Arial" w:hAnsi="Arial" w:eastAsia="Calibri" w:cs="Arial"/>
          <w:b/>
          <w:sz w:val="24"/>
          <w:szCs w:val="24"/>
        </w:rPr>
        <w:t xml:space="preserve">Completed applications should be sent </w:t>
      </w:r>
      <w:r w:rsidR="00CE3D46">
        <w:rPr>
          <w:rFonts w:ascii="Arial" w:hAnsi="Arial" w:eastAsia="Calibri" w:cs="Arial"/>
          <w:b/>
          <w:sz w:val="24"/>
          <w:szCs w:val="24"/>
        </w:rPr>
        <w:t xml:space="preserve">to </w:t>
      </w:r>
      <w:r>
        <w:rPr>
          <w:rFonts w:ascii="Arial" w:hAnsi="Arial" w:eastAsia="Calibri" w:cs="Arial"/>
          <w:b/>
          <w:sz w:val="24"/>
          <w:szCs w:val="24"/>
        </w:rPr>
        <w:t>James Bowden (</w:t>
      </w:r>
      <w:hyperlink r:id="rId9">
        <w:r>
          <w:rPr>
            <w:rStyle w:val="Hyperlink"/>
            <w:rFonts w:ascii="Arial" w:hAnsi="Arial" w:eastAsia="Calibri" w:cs="Arial"/>
            <w:b/>
            <w:sz w:val="24"/>
            <w:szCs w:val="24"/>
          </w:rPr>
          <w:t>jbowden@sgul.ac.uk</w:t>
        </w:r>
      </w:hyperlink>
      <w:r>
        <w:rPr>
          <w:rFonts w:ascii="Arial" w:hAnsi="Arial" w:eastAsia="Calibri" w:cs="Arial"/>
          <w:b/>
          <w:sz w:val="24"/>
          <w:szCs w:val="24"/>
        </w:rPr>
        <w:t>)</w:t>
      </w:r>
      <w:r w:rsidR="00CE3D46">
        <w:rPr>
          <w:rFonts w:ascii="Arial" w:hAnsi="Arial" w:eastAsia="Calibri" w:cs="Arial"/>
          <w:b/>
          <w:sz w:val="24"/>
          <w:szCs w:val="24"/>
        </w:rPr>
        <w:t xml:space="preserve">, Louise Hermann </w:t>
      </w:r>
      <w:r w:rsidR="002200AB">
        <w:rPr>
          <w:rFonts w:ascii="Arial" w:hAnsi="Arial" w:eastAsia="Calibri" w:cs="Arial"/>
          <w:b/>
          <w:sz w:val="24"/>
          <w:szCs w:val="24"/>
        </w:rPr>
        <w:t>(</w:t>
      </w:r>
      <w:hyperlink w:history="1" r:id="rId10">
        <w:r w:rsidRPr="00751015" w:rsidR="002200AB">
          <w:rPr>
            <w:rStyle w:val="Hyperlink"/>
            <w:rFonts w:ascii="Arial" w:hAnsi="Arial" w:eastAsia="Calibri" w:cs="Arial"/>
            <w:b/>
            <w:sz w:val="24"/>
            <w:szCs w:val="24"/>
          </w:rPr>
          <w:t>lhermann@sgul.ac.uk</w:t>
        </w:r>
      </w:hyperlink>
      <w:r w:rsidR="002200AB">
        <w:rPr>
          <w:rFonts w:ascii="Arial" w:hAnsi="Arial" w:eastAsia="Calibri" w:cs="Arial"/>
          <w:b/>
          <w:sz w:val="24"/>
          <w:szCs w:val="24"/>
        </w:rPr>
        <w:t xml:space="preserve">) </w:t>
      </w:r>
      <w:r>
        <w:rPr>
          <w:rFonts w:ascii="Arial" w:hAnsi="Arial" w:eastAsia="Calibri" w:cs="Arial"/>
          <w:b/>
          <w:sz w:val="24"/>
          <w:szCs w:val="24"/>
        </w:rPr>
        <w:t>and Krystal Francis (</w:t>
      </w:r>
      <w:hyperlink r:id="rId11">
        <w:r>
          <w:rPr>
            <w:rStyle w:val="Hyperlink"/>
            <w:rFonts w:ascii="Arial" w:hAnsi="Arial" w:eastAsia="Calibri" w:cs="Arial"/>
            <w:b/>
            <w:sz w:val="24"/>
            <w:szCs w:val="24"/>
          </w:rPr>
          <w:t>kfrancis@sgul.ac.uk</w:t>
        </w:r>
      </w:hyperlink>
      <w:r>
        <w:rPr>
          <w:rFonts w:ascii="Arial" w:hAnsi="Arial" w:eastAsia="Calibri" w:cs="Arial"/>
          <w:b/>
          <w:sz w:val="24"/>
          <w:szCs w:val="24"/>
        </w:rPr>
        <w:t>), HR Business Partners by Friday 2</w:t>
      </w:r>
      <w:r w:rsidR="00AD51CA">
        <w:rPr>
          <w:rFonts w:ascii="Arial" w:hAnsi="Arial" w:eastAsia="Calibri" w:cs="Arial"/>
          <w:b/>
          <w:sz w:val="24"/>
          <w:szCs w:val="24"/>
        </w:rPr>
        <w:t>9</w:t>
      </w:r>
      <w:r>
        <w:rPr>
          <w:rFonts w:ascii="Arial" w:hAnsi="Arial" w:eastAsia="Calibri" w:cs="Arial"/>
          <w:b/>
          <w:sz w:val="24"/>
          <w:szCs w:val="24"/>
        </w:rPr>
        <w:t xml:space="preserve"> March 202</w:t>
      </w:r>
      <w:r w:rsidR="00AD51CA">
        <w:rPr>
          <w:rFonts w:ascii="Arial" w:hAnsi="Arial" w:eastAsia="Calibri" w:cs="Arial"/>
          <w:b/>
          <w:sz w:val="24"/>
          <w:szCs w:val="24"/>
        </w:rPr>
        <w:t>4</w:t>
      </w:r>
      <w:r>
        <w:rPr>
          <w:rFonts w:ascii="Arial" w:hAnsi="Arial" w:eastAsia="Calibri" w:cs="Arial"/>
          <w:b/>
          <w:sz w:val="24"/>
          <w:szCs w:val="24"/>
        </w:rPr>
        <w:t>.</w:t>
      </w:r>
    </w:p>
    <w:p w:rsidR="00EB0791" w:rsidP="00A90727" w:rsidRDefault="006C5E82" w14:paraId="33B522FE" w14:textId="02FB3088">
      <w:pPr>
        <w:numPr>
          <w:ilvl w:val="1"/>
          <w:numId w:val="1"/>
        </w:numPr>
        <w:ind w:left="567" w:hanging="567"/>
        <w:jc w:val="both"/>
        <w:rPr>
          <w:rFonts w:ascii="Arial" w:hAnsi="Arial" w:eastAsia="Calibri" w:cs="Arial"/>
          <w:b/>
          <w:sz w:val="24"/>
          <w:szCs w:val="24"/>
        </w:rPr>
      </w:pPr>
      <w:r>
        <w:rPr>
          <w:rFonts w:ascii="Arial" w:hAnsi="Arial" w:eastAsia="Calibri" w:cs="Arial"/>
          <w:sz w:val="24"/>
          <w:szCs w:val="24"/>
        </w:rPr>
        <w:t>The next application round will take place in early 202</w:t>
      </w:r>
      <w:r w:rsidR="00AD51CA">
        <w:rPr>
          <w:rFonts w:ascii="Arial" w:hAnsi="Arial" w:eastAsia="Calibri" w:cs="Arial"/>
          <w:sz w:val="24"/>
          <w:szCs w:val="24"/>
        </w:rPr>
        <w:t>5</w:t>
      </w:r>
      <w:r>
        <w:rPr>
          <w:rFonts w:ascii="Arial" w:hAnsi="Arial" w:eastAsia="Calibri" w:cs="Arial"/>
          <w:sz w:val="24"/>
          <w:szCs w:val="24"/>
        </w:rPr>
        <w:t>.</w:t>
      </w:r>
    </w:p>
    <w:p w:rsidRPr="00A90727" w:rsidR="00A90727" w:rsidP="00A90727" w:rsidRDefault="00A90727" w14:paraId="77DC6EE5" w14:textId="77777777">
      <w:pPr>
        <w:ind w:left="567"/>
        <w:jc w:val="both"/>
        <w:rPr>
          <w:rFonts w:ascii="Arial" w:hAnsi="Arial" w:eastAsia="Calibri" w:cs="Arial"/>
          <w:b/>
          <w:sz w:val="24"/>
          <w:szCs w:val="24"/>
        </w:rPr>
      </w:pPr>
    </w:p>
    <w:p w:rsidR="00EB0791" w:rsidRDefault="006C5E82" w14:paraId="33B522FF" w14:textId="77777777">
      <w:pPr>
        <w:numPr>
          <w:ilvl w:val="0"/>
          <w:numId w:val="1"/>
        </w:numPr>
        <w:ind w:left="357" w:hanging="357"/>
        <w:rPr>
          <w:rFonts w:ascii="Arial" w:hAnsi="Arial" w:eastAsia="Calibri" w:cs="Arial"/>
          <w:b/>
          <w:sz w:val="32"/>
          <w:szCs w:val="32"/>
        </w:rPr>
      </w:pPr>
      <w:r>
        <w:rPr>
          <w:rFonts w:ascii="Arial" w:hAnsi="Arial" w:eastAsia="Calibri" w:cs="Arial"/>
          <w:b/>
          <w:sz w:val="32"/>
          <w:szCs w:val="32"/>
        </w:rPr>
        <w:t>Timetable</w:t>
      </w:r>
    </w:p>
    <w:p w:rsidR="00EB0791" w:rsidRDefault="006C5E82" w14:paraId="33B52300" w14:textId="2F6F79A7">
      <w:pPr>
        <w:numPr>
          <w:ilvl w:val="1"/>
          <w:numId w:val="1"/>
        </w:numPr>
        <w:ind w:left="567" w:hanging="567"/>
        <w:jc w:val="both"/>
        <w:rPr>
          <w:rFonts w:ascii="Arial" w:hAnsi="Arial" w:eastAsia="Calibri" w:cs="Arial"/>
          <w:sz w:val="24"/>
          <w:szCs w:val="24"/>
        </w:rPr>
      </w:pPr>
      <w:r>
        <w:rPr>
          <w:rFonts w:ascii="Arial" w:hAnsi="Arial" w:eastAsia="Calibri" w:cs="Arial"/>
          <w:sz w:val="24"/>
          <w:szCs w:val="24"/>
        </w:rPr>
        <w:t>The table below sets out the timetable for the 202</w:t>
      </w:r>
      <w:r w:rsidR="00AD51CA">
        <w:rPr>
          <w:rFonts w:ascii="Arial" w:hAnsi="Arial" w:eastAsia="Calibri" w:cs="Arial"/>
          <w:sz w:val="24"/>
          <w:szCs w:val="24"/>
        </w:rPr>
        <w:t>4</w:t>
      </w:r>
      <w:r>
        <w:rPr>
          <w:rFonts w:ascii="Arial" w:hAnsi="Arial" w:eastAsia="Calibri" w:cs="Arial"/>
          <w:sz w:val="24"/>
          <w:szCs w:val="24"/>
        </w:rPr>
        <w:t xml:space="preserve"> joint membership between Institutes application process:</w:t>
      </w:r>
    </w:p>
    <w:tbl>
      <w:tblPr>
        <w:tblStyle w:val="TableGrid"/>
        <w:tblW w:w="9067" w:type="dxa"/>
        <w:tblLayout w:type="fixed"/>
        <w:tblLook w:val="04A0" w:firstRow="1" w:lastRow="0" w:firstColumn="1" w:lastColumn="0" w:noHBand="0" w:noVBand="1"/>
      </w:tblPr>
      <w:tblGrid>
        <w:gridCol w:w="2403"/>
        <w:gridCol w:w="6664"/>
      </w:tblGrid>
      <w:tr w:rsidR="00EB0791" w14:paraId="33B52303" w14:textId="77777777">
        <w:tc>
          <w:tcPr>
            <w:tcW w:w="2403" w:type="dxa"/>
          </w:tcPr>
          <w:p w:rsidR="00EB0791" w:rsidRDefault="006C5E82" w14:paraId="33B52301" w14:textId="77777777">
            <w:pPr>
              <w:spacing w:after="0" w:line="240" w:lineRule="auto"/>
              <w:jc w:val="both"/>
              <w:rPr>
                <w:rFonts w:ascii="Arial" w:hAnsi="Arial" w:cs="Arial"/>
                <w:b/>
                <w:sz w:val="24"/>
                <w:szCs w:val="24"/>
              </w:rPr>
            </w:pPr>
            <w:r>
              <w:rPr>
                <w:rFonts w:ascii="Arial" w:hAnsi="Arial" w:eastAsia="Calibri" w:cs="Arial"/>
                <w:b/>
                <w:sz w:val="24"/>
                <w:szCs w:val="24"/>
              </w:rPr>
              <w:t>Date</w:t>
            </w:r>
          </w:p>
        </w:tc>
        <w:tc>
          <w:tcPr>
            <w:tcW w:w="6663" w:type="dxa"/>
          </w:tcPr>
          <w:p w:rsidR="00EB0791" w:rsidRDefault="006C5E82" w14:paraId="33B52302" w14:textId="77777777">
            <w:pPr>
              <w:spacing w:after="0" w:line="240" w:lineRule="auto"/>
              <w:jc w:val="both"/>
              <w:rPr>
                <w:rFonts w:ascii="Arial" w:hAnsi="Arial" w:cs="Arial"/>
                <w:b/>
                <w:sz w:val="24"/>
                <w:szCs w:val="24"/>
              </w:rPr>
            </w:pPr>
            <w:r>
              <w:rPr>
                <w:rFonts w:ascii="Arial" w:hAnsi="Arial" w:eastAsia="Calibri" w:cs="Arial"/>
                <w:b/>
                <w:sz w:val="24"/>
                <w:szCs w:val="24"/>
              </w:rPr>
              <w:t>Event</w:t>
            </w:r>
          </w:p>
        </w:tc>
      </w:tr>
      <w:tr w:rsidR="00EB0791" w14:paraId="33B52306" w14:textId="77777777">
        <w:tc>
          <w:tcPr>
            <w:tcW w:w="2403" w:type="dxa"/>
          </w:tcPr>
          <w:p w:rsidR="00EB0791" w:rsidRDefault="006C5E82" w14:paraId="33B52304" w14:textId="3FFB62B1">
            <w:pPr>
              <w:spacing w:after="0" w:line="240" w:lineRule="auto"/>
              <w:ind w:right="594"/>
              <w:jc w:val="both"/>
              <w:rPr>
                <w:rFonts w:ascii="Arial" w:hAnsi="Arial" w:cs="Arial"/>
                <w:sz w:val="24"/>
                <w:szCs w:val="24"/>
              </w:rPr>
            </w:pPr>
            <w:r>
              <w:rPr>
                <w:rFonts w:ascii="Arial" w:hAnsi="Arial" w:eastAsia="Calibri" w:cs="Arial"/>
                <w:sz w:val="24"/>
                <w:szCs w:val="24"/>
              </w:rPr>
              <w:t>Wednesday 2</w:t>
            </w:r>
            <w:r w:rsidR="002D1AC0">
              <w:rPr>
                <w:rFonts w:ascii="Arial" w:hAnsi="Arial" w:eastAsia="Calibri" w:cs="Arial"/>
                <w:sz w:val="24"/>
                <w:szCs w:val="24"/>
              </w:rPr>
              <w:t xml:space="preserve">8 </w:t>
            </w:r>
            <w:r>
              <w:rPr>
                <w:rFonts w:ascii="Arial" w:hAnsi="Arial" w:eastAsia="Calibri" w:cs="Arial"/>
                <w:sz w:val="24"/>
                <w:szCs w:val="24"/>
              </w:rPr>
              <w:t>February</w:t>
            </w:r>
          </w:p>
        </w:tc>
        <w:tc>
          <w:tcPr>
            <w:tcW w:w="6663" w:type="dxa"/>
          </w:tcPr>
          <w:p w:rsidR="00EB0791" w:rsidRDefault="006C5E82" w14:paraId="33B52305" w14:textId="77777777">
            <w:pPr>
              <w:spacing w:after="0" w:line="240" w:lineRule="auto"/>
              <w:jc w:val="both"/>
              <w:rPr>
                <w:rFonts w:ascii="Arial" w:hAnsi="Arial" w:cs="Arial"/>
                <w:sz w:val="24"/>
                <w:szCs w:val="24"/>
              </w:rPr>
            </w:pPr>
            <w:r>
              <w:rPr>
                <w:rFonts w:ascii="Arial" w:hAnsi="Arial" w:eastAsia="Calibri" w:cs="Arial"/>
                <w:sz w:val="24"/>
                <w:szCs w:val="24"/>
              </w:rPr>
              <w:t>Announcement of application process / application window opens.</w:t>
            </w:r>
          </w:p>
        </w:tc>
      </w:tr>
      <w:tr w:rsidR="00EB0791" w14:paraId="33B52309" w14:textId="77777777">
        <w:tc>
          <w:tcPr>
            <w:tcW w:w="2403" w:type="dxa"/>
          </w:tcPr>
          <w:p w:rsidR="00EB0791" w:rsidRDefault="006C5E82" w14:paraId="33B52307" w14:textId="76DCEB9C">
            <w:pPr>
              <w:spacing w:after="0" w:line="240" w:lineRule="auto"/>
              <w:rPr>
                <w:rFonts w:ascii="Arial" w:hAnsi="Arial" w:cs="Arial"/>
                <w:sz w:val="24"/>
                <w:szCs w:val="24"/>
              </w:rPr>
            </w:pPr>
            <w:r>
              <w:rPr>
                <w:rFonts w:ascii="Arial" w:hAnsi="Arial" w:eastAsia="Calibri" w:cs="Arial"/>
                <w:sz w:val="24"/>
                <w:szCs w:val="24"/>
              </w:rPr>
              <w:t xml:space="preserve">Friday </w:t>
            </w:r>
            <w:r w:rsidR="002D1AC0">
              <w:rPr>
                <w:rFonts w:ascii="Arial" w:hAnsi="Arial" w:eastAsia="Calibri" w:cs="Arial"/>
                <w:sz w:val="24"/>
                <w:szCs w:val="24"/>
              </w:rPr>
              <w:t>29</w:t>
            </w:r>
            <w:r>
              <w:rPr>
                <w:rFonts w:ascii="Arial" w:hAnsi="Arial" w:eastAsia="Calibri" w:cs="Arial"/>
                <w:sz w:val="24"/>
                <w:szCs w:val="24"/>
              </w:rPr>
              <w:t xml:space="preserve"> March 5pm</w:t>
            </w:r>
          </w:p>
        </w:tc>
        <w:tc>
          <w:tcPr>
            <w:tcW w:w="6663" w:type="dxa"/>
          </w:tcPr>
          <w:p w:rsidR="00EB0791" w:rsidRDefault="006C5E82" w14:paraId="33B52308" w14:textId="77777777">
            <w:pPr>
              <w:spacing w:after="0" w:line="240" w:lineRule="auto"/>
              <w:jc w:val="both"/>
              <w:rPr>
                <w:rFonts w:ascii="Arial" w:hAnsi="Arial" w:cs="Arial"/>
                <w:sz w:val="24"/>
                <w:szCs w:val="24"/>
              </w:rPr>
            </w:pPr>
            <w:r>
              <w:rPr>
                <w:rFonts w:ascii="Arial" w:hAnsi="Arial" w:eastAsia="Calibri" w:cs="Arial"/>
                <w:sz w:val="24"/>
                <w:szCs w:val="24"/>
              </w:rPr>
              <w:t>Deadline for applications.</w:t>
            </w:r>
          </w:p>
        </w:tc>
      </w:tr>
      <w:tr w:rsidR="00EB0791" w14:paraId="33B5230F" w14:textId="77777777">
        <w:tc>
          <w:tcPr>
            <w:tcW w:w="2403" w:type="dxa"/>
          </w:tcPr>
          <w:p w:rsidR="00EB0791" w:rsidRDefault="002D1AC0" w14:paraId="33B5230A" w14:textId="1E301EDD">
            <w:pPr>
              <w:spacing w:after="0" w:line="240" w:lineRule="auto"/>
              <w:rPr>
                <w:rFonts w:ascii="Arial" w:hAnsi="Arial" w:cs="Arial"/>
                <w:sz w:val="24"/>
                <w:szCs w:val="24"/>
              </w:rPr>
            </w:pPr>
            <w:r>
              <w:rPr>
                <w:rFonts w:ascii="Arial" w:hAnsi="Arial" w:eastAsia="Calibri" w:cs="Arial"/>
                <w:sz w:val="24"/>
                <w:szCs w:val="24"/>
              </w:rPr>
              <w:t>0</w:t>
            </w:r>
            <w:r w:rsidR="008273DC">
              <w:rPr>
                <w:rFonts w:ascii="Arial" w:hAnsi="Arial" w:eastAsia="Calibri" w:cs="Arial"/>
                <w:sz w:val="24"/>
                <w:szCs w:val="24"/>
              </w:rPr>
              <w:t>2</w:t>
            </w:r>
            <w:r>
              <w:rPr>
                <w:rFonts w:ascii="Arial" w:hAnsi="Arial" w:eastAsia="Calibri" w:cs="Arial"/>
                <w:sz w:val="24"/>
                <w:szCs w:val="24"/>
              </w:rPr>
              <w:t xml:space="preserve"> April</w:t>
            </w:r>
            <w:r w:rsidR="006C5E82">
              <w:rPr>
                <w:rFonts w:ascii="Arial" w:hAnsi="Arial" w:eastAsia="Calibri" w:cs="Arial"/>
                <w:sz w:val="24"/>
                <w:szCs w:val="24"/>
              </w:rPr>
              <w:t xml:space="preserve"> – 17 April</w:t>
            </w:r>
          </w:p>
          <w:p w:rsidR="00EB0791" w:rsidRDefault="00EB0791" w14:paraId="33B5230B" w14:textId="77777777">
            <w:pPr>
              <w:spacing w:after="0" w:line="240" w:lineRule="auto"/>
              <w:rPr>
                <w:rFonts w:ascii="Arial" w:hAnsi="Arial" w:cs="Arial"/>
                <w:sz w:val="24"/>
                <w:szCs w:val="24"/>
              </w:rPr>
            </w:pPr>
          </w:p>
          <w:p w:rsidR="00EB0791" w:rsidRDefault="00EB0791" w14:paraId="33B5230C" w14:textId="77777777">
            <w:pPr>
              <w:spacing w:after="0" w:line="240" w:lineRule="auto"/>
              <w:rPr>
                <w:rFonts w:ascii="Arial" w:hAnsi="Arial" w:cs="Arial"/>
                <w:sz w:val="24"/>
                <w:szCs w:val="24"/>
              </w:rPr>
            </w:pPr>
          </w:p>
          <w:p w:rsidR="00EB0791" w:rsidRDefault="00EB0791" w14:paraId="33B5230D" w14:textId="77777777">
            <w:pPr>
              <w:spacing w:after="0" w:line="240" w:lineRule="auto"/>
              <w:ind w:firstLine="720"/>
              <w:rPr>
                <w:rFonts w:ascii="Arial" w:hAnsi="Arial" w:cs="Arial"/>
                <w:sz w:val="24"/>
                <w:szCs w:val="24"/>
              </w:rPr>
            </w:pPr>
          </w:p>
        </w:tc>
        <w:tc>
          <w:tcPr>
            <w:tcW w:w="6663" w:type="dxa"/>
          </w:tcPr>
          <w:p w:rsidR="00EB0791" w:rsidRDefault="006C5E82" w14:paraId="33B5230E" w14:textId="77777777">
            <w:pPr>
              <w:spacing w:after="0" w:line="240" w:lineRule="auto"/>
              <w:jc w:val="both"/>
              <w:rPr>
                <w:rFonts w:ascii="Arial" w:hAnsi="Arial" w:cs="Arial"/>
                <w:sz w:val="24"/>
                <w:szCs w:val="24"/>
              </w:rPr>
            </w:pPr>
            <w:r>
              <w:rPr>
                <w:rFonts w:ascii="Arial" w:hAnsi="Arial" w:eastAsia="Calibri" w:cs="Arial"/>
                <w:sz w:val="24"/>
                <w:szCs w:val="24"/>
              </w:rPr>
              <w:t>Selection panel (Institute Directors) consider applications, advised by HR and Dean for Equality, Diversity and Inclusion as required.</w:t>
            </w:r>
          </w:p>
        </w:tc>
      </w:tr>
      <w:tr w:rsidR="00EB0791" w14:paraId="33B52312" w14:textId="77777777">
        <w:tc>
          <w:tcPr>
            <w:tcW w:w="2403" w:type="dxa"/>
          </w:tcPr>
          <w:p w:rsidR="00EB0791" w:rsidRDefault="006C5E82" w14:paraId="33B52310" w14:textId="69F4A9B2">
            <w:pPr>
              <w:spacing w:after="0" w:line="240" w:lineRule="auto"/>
              <w:jc w:val="both"/>
              <w:rPr>
                <w:rFonts w:ascii="Arial" w:hAnsi="Arial" w:cs="Arial"/>
                <w:sz w:val="24"/>
                <w:szCs w:val="24"/>
              </w:rPr>
            </w:pPr>
            <w:r>
              <w:rPr>
                <w:rFonts w:ascii="Arial" w:hAnsi="Arial" w:eastAsia="Calibri" w:cs="Arial"/>
                <w:sz w:val="24"/>
                <w:szCs w:val="24"/>
              </w:rPr>
              <w:lastRenderedPageBreak/>
              <w:t>By 2</w:t>
            </w:r>
            <w:r w:rsidR="00C24C3C">
              <w:rPr>
                <w:rFonts w:ascii="Arial" w:hAnsi="Arial" w:eastAsia="Calibri" w:cs="Arial"/>
                <w:sz w:val="24"/>
                <w:szCs w:val="24"/>
              </w:rPr>
              <w:t>6</w:t>
            </w:r>
            <w:r>
              <w:rPr>
                <w:rFonts w:ascii="Arial" w:hAnsi="Arial" w:eastAsia="Calibri" w:cs="Arial"/>
                <w:sz w:val="24"/>
                <w:szCs w:val="24"/>
              </w:rPr>
              <w:t xml:space="preserve"> April</w:t>
            </w:r>
          </w:p>
        </w:tc>
        <w:tc>
          <w:tcPr>
            <w:tcW w:w="6663" w:type="dxa"/>
          </w:tcPr>
          <w:p w:rsidR="00EB0791" w:rsidRDefault="006C5E82" w14:paraId="33B52311" w14:textId="77777777">
            <w:pPr>
              <w:spacing w:after="0" w:line="240" w:lineRule="auto"/>
              <w:jc w:val="both"/>
              <w:rPr>
                <w:rFonts w:ascii="Arial" w:hAnsi="Arial" w:cs="Arial"/>
                <w:sz w:val="24"/>
                <w:szCs w:val="24"/>
              </w:rPr>
            </w:pPr>
            <w:r>
              <w:rPr>
                <w:rFonts w:ascii="Arial" w:hAnsi="Arial" w:eastAsia="Calibri" w:cs="Arial"/>
                <w:sz w:val="24"/>
                <w:szCs w:val="24"/>
              </w:rPr>
              <w:t>Candidates informed of outcome of application and, if successful, move to next stage.</w:t>
            </w:r>
          </w:p>
        </w:tc>
      </w:tr>
      <w:tr w:rsidR="00EB0791" w14:paraId="33B52315" w14:textId="77777777">
        <w:tc>
          <w:tcPr>
            <w:tcW w:w="2403" w:type="dxa"/>
          </w:tcPr>
          <w:p w:rsidR="00EB0791" w:rsidRDefault="006C5E82" w14:paraId="33B52313" w14:textId="41FAE5FB">
            <w:pPr>
              <w:spacing w:after="0" w:line="240" w:lineRule="auto"/>
              <w:jc w:val="both"/>
              <w:rPr>
                <w:rFonts w:ascii="Arial" w:hAnsi="Arial" w:cs="Arial"/>
                <w:sz w:val="24"/>
                <w:szCs w:val="24"/>
              </w:rPr>
            </w:pPr>
            <w:r>
              <w:rPr>
                <w:rFonts w:ascii="Arial" w:hAnsi="Arial" w:eastAsia="Calibri" w:cs="Arial"/>
                <w:sz w:val="24"/>
                <w:szCs w:val="24"/>
              </w:rPr>
              <w:t>2</w:t>
            </w:r>
            <w:r w:rsidR="00C24C3C">
              <w:rPr>
                <w:rFonts w:ascii="Arial" w:hAnsi="Arial" w:eastAsia="Calibri" w:cs="Arial"/>
                <w:sz w:val="24"/>
                <w:szCs w:val="24"/>
              </w:rPr>
              <w:t>9</w:t>
            </w:r>
            <w:r>
              <w:rPr>
                <w:rFonts w:ascii="Arial" w:hAnsi="Arial" w:eastAsia="Calibri" w:cs="Arial"/>
                <w:sz w:val="24"/>
                <w:szCs w:val="24"/>
              </w:rPr>
              <w:t xml:space="preserve"> April – 31 May</w:t>
            </w:r>
          </w:p>
        </w:tc>
        <w:tc>
          <w:tcPr>
            <w:tcW w:w="6663" w:type="dxa"/>
          </w:tcPr>
          <w:p w:rsidR="00EB0791" w:rsidRDefault="006C5E82" w14:paraId="33B52314" w14:textId="77777777">
            <w:pPr>
              <w:spacing w:after="0" w:line="240" w:lineRule="auto"/>
              <w:jc w:val="both"/>
              <w:rPr>
                <w:rFonts w:ascii="Arial" w:hAnsi="Arial" w:cs="Arial"/>
                <w:sz w:val="24"/>
                <w:szCs w:val="24"/>
              </w:rPr>
            </w:pPr>
            <w:r>
              <w:rPr>
                <w:rFonts w:ascii="Arial" w:hAnsi="Arial" w:eastAsia="Calibri" w:cs="Arial"/>
                <w:sz w:val="24"/>
                <w:szCs w:val="24"/>
              </w:rPr>
              <w:t>Meetings held with candidates and relevant Institute Directors to agree logistics of joint membership.</w:t>
            </w:r>
          </w:p>
        </w:tc>
      </w:tr>
      <w:tr w:rsidR="00EB0791" w14:paraId="33B52318" w14:textId="77777777">
        <w:tc>
          <w:tcPr>
            <w:tcW w:w="2403" w:type="dxa"/>
          </w:tcPr>
          <w:p w:rsidR="00EB0791" w:rsidRDefault="007D083A" w14:paraId="33B52316" w14:textId="00B20D5D">
            <w:pPr>
              <w:spacing w:after="0" w:line="240" w:lineRule="auto"/>
              <w:jc w:val="both"/>
              <w:rPr>
                <w:rFonts w:ascii="Arial" w:hAnsi="Arial" w:cs="Arial"/>
                <w:sz w:val="24"/>
                <w:szCs w:val="24"/>
              </w:rPr>
            </w:pPr>
            <w:r>
              <w:rPr>
                <w:rFonts w:ascii="Arial" w:hAnsi="Arial" w:eastAsia="Calibri" w:cs="Arial"/>
                <w:sz w:val="24"/>
                <w:szCs w:val="24"/>
              </w:rPr>
              <w:t xml:space="preserve">03 </w:t>
            </w:r>
            <w:r w:rsidR="006C5E82">
              <w:rPr>
                <w:rFonts w:ascii="Arial" w:hAnsi="Arial" w:eastAsia="Calibri" w:cs="Arial"/>
                <w:sz w:val="24"/>
                <w:szCs w:val="24"/>
              </w:rPr>
              <w:t>June</w:t>
            </w:r>
          </w:p>
        </w:tc>
        <w:tc>
          <w:tcPr>
            <w:tcW w:w="6663" w:type="dxa"/>
          </w:tcPr>
          <w:p w:rsidR="00EB0791" w:rsidRDefault="006C5E82" w14:paraId="33B52317" w14:textId="77777777">
            <w:pPr>
              <w:spacing w:after="0" w:line="240" w:lineRule="auto"/>
              <w:jc w:val="both"/>
              <w:rPr>
                <w:rFonts w:ascii="Arial" w:hAnsi="Arial" w:cs="Arial"/>
                <w:sz w:val="24"/>
                <w:szCs w:val="24"/>
              </w:rPr>
            </w:pPr>
            <w:r>
              <w:rPr>
                <w:rFonts w:ascii="Arial" w:hAnsi="Arial" w:eastAsia="Calibri" w:cs="Arial"/>
                <w:sz w:val="24"/>
                <w:szCs w:val="24"/>
              </w:rPr>
              <w:t>Joint membership becomes effective.</w:t>
            </w:r>
          </w:p>
        </w:tc>
      </w:tr>
    </w:tbl>
    <w:p w:rsidR="00EB0791" w:rsidRDefault="00EB0791" w14:paraId="33B52319" w14:textId="77777777">
      <w:pPr>
        <w:jc w:val="both"/>
        <w:rPr>
          <w:rFonts w:ascii="Arial" w:hAnsi="Arial" w:eastAsia="Calibri" w:cs="Arial"/>
          <w:b/>
          <w:sz w:val="32"/>
          <w:szCs w:val="32"/>
        </w:rPr>
      </w:pPr>
    </w:p>
    <w:p w:rsidR="00EB0791" w:rsidRDefault="006C5E82" w14:paraId="33B5231A" w14:textId="77777777">
      <w:pPr>
        <w:numPr>
          <w:ilvl w:val="0"/>
          <w:numId w:val="1"/>
        </w:numPr>
        <w:ind w:left="357" w:hanging="357"/>
        <w:rPr>
          <w:rFonts w:ascii="Arial" w:hAnsi="Arial" w:eastAsia="Calibri" w:cs="Arial"/>
          <w:b/>
          <w:sz w:val="32"/>
          <w:szCs w:val="32"/>
        </w:rPr>
      </w:pPr>
      <w:r>
        <w:rPr>
          <w:rFonts w:ascii="Arial" w:hAnsi="Arial" w:eastAsia="Calibri" w:cs="Arial"/>
          <w:b/>
          <w:sz w:val="32"/>
          <w:szCs w:val="32"/>
        </w:rPr>
        <w:t>Policy on joint membership between Institutes</w:t>
      </w:r>
    </w:p>
    <w:p w:rsidR="00EB0791" w:rsidRDefault="006C5E82" w14:paraId="33B5231B" w14:textId="77777777">
      <w:pPr>
        <w:numPr>
          <w:ilvl w:val="2"/>
          <w:numId w:val="1"/>
        </w:numPr>
        <w:jc w:val="both"/>
        <w:rPr>
          <w:rFonts w:ascii="Arial" w:hAnsi="Arial" w:eastAsia="Calibri" w:cs="Arial"/>
          <w:sz w:val="24"/>
          <w:szCs w:val="24"/>
        </w:rPr>
      </w:pPr>
      <w:r>
        <w:rPr>
          <w:rFonts w:ascii="Arial" w:hAnsi="Arial" w:eastAsia="Calibri" w:cs="Arial"/>
          <w:sz w:val="24"/>
          <w:szCs w:val="24"/>
        </w:rPr>
        <w:t>SGUL recognises that academic staff (Lecturers, Senior Lecturers, Readers and Professors) can have varied responsibilities regarding Research, Teaching and Scholarly activity and Administration.</w:t>
      </w:r>
    </w:p>
    <w:p w:rsidRPr="00880637" w:rsidR="00EB0791" w:rsidP="00880637" w:rsidRDefault="006C5E82" w14:paraId="33B5231C" w14:textId="45BBD5A8">
      <w:pPr>
        <w:numPr>
          <w:ilvl w:val="2"/>
          <w:numId w:val="1"/>
        </w:numPr>
        <w:jc w:val="both"/>
        <w:rPr>
          <w:rFonts w:ascii="Arial" w:hAnsi="Arial" w:eastAsia="Calibri" w:cs="Arial"/>
          <w:sz w:val="24"/>
          <w:szCs w:val="24"/>
        </w:rPr>
      </w:pPr>
      <w:r w:rsidRPr="003E76F5">
        <w:rPr>
          <w:rFonts w:ascii="Arial" w:hAnsi="Arial" w:eastAsia="Calibri" w:cs="Arial"/>
          <w:sz w:val="24"/>
          <w:szCs w:val="24"/>
        </w:rPr>
        <w:t>Research</w:t>
      </w:r>
      <w:r w:rsidRPr="00880637">
        <w:rPr>
          <w:rFonts w:ascii="Arial" w:hAnsi="Arial" w:eastAsia="Calibri" w:cs="Arial"/>
          <w:sz w:val="24"/>
          <w:szCs w:val="24"/>
        </w:rPr>
        <w:t xml:space="preserve"> activity is concentrated in the Research Institutes (Infection and Immunity, </w:t>
      </w:r>
      <w:r w:rsidRPr="00880637" w:rsidR="00880637">
        <w:rPr>
          <w:rFonts w:ascii="Arial" w:hAnsi="Arial" w:cs="Arial"/>
          <w:sz w:val="24"/>
          <w:szCs w:val="24"/>
        </w:rPr>
        <w:t>Cardiovascular &amp; Genomics, Neuroscience &amp; Cell Biology</w:t>
      </w:r>
      <w:r w:rsidRPr="00880637" w:rsidR="00880637">
        <w:rPr>
          <w:rFonts w:ascii="Arial" w:hAnsi="Arial" w:eastAsia="Calibri" w:cs="Arial"/>
          <w:sz w:val="24"/>
          <w:szCs w:val="24"/>
        </w:rPr>
        <w:t xml:space="preserve"> </w:t>
      </w:r>
      <w:r w:rsidRPr="00880637">
        <w:rPr>
          <w:rFonts w:ascii="Arial" w:hAnsi="Arial" w:eastAsia="Calibri" w:cs="Arial"/>
          <w:sz w:val="24"/>
          <w:szCs w:val="24"/>
        </w:rPr>
        <w:t>and Population Health), and Research Institute academics perform both research and teaching.</w:t>
      </w:r>
    </w:p>
    <w:p w:rsidRPr="00880637" w:rsidR="00EB0791" w:rsidP="00880637" w:rsidRDefault="006C5E82" w14:paraId="33B5231D" w14:textId="79899F99">
      <w:pPr>
        <w:numPr>
          <w:ilvl w:val="2"/>
          <w:numId w:val="1"/>
        </w:numPr>
        <w:jc w:val="both"/>
        <w:rPr>
          <w:rFonts w:ascii="Arial" w:hAnsi="Arial" w:eastAsia="Calibri" w:cs="Arial"/>
          <w:sz w:val="24"/>
          <w:szCs w:val="24"/>
        </w:rPr>
      </w:pPr>
      <w:r w:rsidRPr="00880637">
        <w:rPr>
          <w:rFonts w:ascii="Arial" w:hAnsi="Arial" w:eastAsia="Calibri" w:cs="Arial"/>
          <w:sz w:val="24"/>
          <w:szCs w:val="24"/>
        </w:rPr>
        <w:t xml:space="preserve">Teaching and education activity is concentrated in the </w:t>
      </w:r>
      <w:r w:rsidRPr="00880637" w:rsidR="00880637">
        <w:rPr>
          <w:rFonts w:ascii="Arial" w:hAnsi="Arial" w:cs="Arial"/>
          <w:spacing w:val="-8"/>
          <w:sz w:val="24"/>
          <w:szCs w:val="24"/>
          <w:shd w:val="clear" w:color="auto" w:fill="FFFFFF"/>
        </w:rPr>
        <w:t>Institute of Medical</w:t>
      </w:r>
      <w:r w:rsidR="007D5257">
        <w:rPr>
          <w:rFonts w:ascii="Arial" w:hAnsi="Arial" w:cs="Arial"/>
          <w:spacing w:val="-8"/>
          <w:sz w:val="24"/>
          <w:szCs w:val="24"/>
          <w:shd w:val="clear" w:color="auto" w:fill="FFFFFF"/>
        </w:rPr>
        <w:t xml:space="preserve">, </w:t>
      </w:r>
      <w:r w:rsidRPr="00880637" w:rsidR="00880637">
        <w:rPr>
          <w:rFonts w:ascii="Arial" w:hAnsi="Arial" w:cs="Arial"/>
          <w:spacing w:val="-8"/>
          <w:sz w:val="24"/>
          <w:szCs w:val="24"/>
          <w:shd w:val="clear" w:color="auto" w:fill="FFFFFF"/>
        </w:rPr>
        <w:t xml:space="preserve">Biomedical </w:t>
      </w:r>
      <w:r w:rsidR="007D5257">
        <w:rPr>
          <w:rFonts w:ascii="Arial" w:hAnsi="Arial" w:cs="Arial"/>
          <w:spacing w:val="-8"/>
          <w:sz w:val="24"/>
          <w:szCs w:val="24"/>
          <w:shd w:val="clear" w:color="auto" w:fill="FFFFFF"/>
        </w:rPr>
        <w:t xml:space="preserve">and </w:t>
      </w:r>
      <w:r w:rsidRPr="00880637" w:rsidR="00880637">
        <w:rPr>
          <w:rFonts w:ascii="Arial" w:hAnsi="Arial" w:cs="Arial"/>
          <w:spacing w:val="-8"/>
          <w:sz w:val="24"/>
          <w:szCs w:val="24"/>
          <w:shd w:val="clear" w:color="auto" w:fill="FFFFFF"/>
        </w:rPr>
        <w:t xml:space="preserve">Allied </w:t>
      </w:r>
      <w:r w:rsidR="007D5257">
        <w:rPr>
          <w:rFonts w:ascii="Arial" w:hAnsi="Arial" w:cs="Arial"/>
          <w:spacing w:val="-8"/>
          <w:sz w:val="24"/>
          <w:szCs w:val="24"/>
          <w:shd w:val="clear" w:color="auto" w:fill="FFFFFF"/>
        </w:rPr>
        <w:t xml:space="preserve">Health </w:t>
      </w:r>
      <w:r w:rsidRPr="00880637" w:rsidR="00880637">
        <w:rPr>
          <w:rFonts w:ascii="Arial" w:hAnsi="Arial" w:cs="Arial"/>
          <w:spacing w:val="-8"/>
          <w:sz w:val="24"/>
          <w:szCs w:val="24"/>
          <w:shd w:val="clear" w:color="auto" w:fill="FFFFFF"/>
        </w:rPr>
        <w:t xml:space="preserve">Education </w:t>
      </w:r>
      <w:r w:rsidRPr="00880637">
        <w:rPr>
          <w:rFonts w:ascii="Arial" w:hAnsi="Arial" w:eastAsia="Calibri" w:cs="Arial"/>
          <w:sz w:val="24"/>
          <w:szCs w:val="24"/>
        </w:rPr>
        <w:t>(IMB</w:t>
      </w:r>
      <w:r w:rsidRPr="00880637" w:rsidR="00880637">
        <w:rPr>
          <w:rFonts w:ascii="Arial" w:hAnsi="Arial" w:eastAsia="Calibri" w:cs="Arial"/>
          <w:sz w:val="24"/>
          <w:szCs w:val="24"/>
        </w:rPr>
        <w:t>A</w:t>
      </w:r>
      <w:r w:rsidRPr="00880637">
        <w:rPr>
          <w:rFonts w:ascii="Arial" w:hAnsi="Arial" w:eastAsia="Calibri" w:cs="Arial"/>
          <w:sz w:val="24"/>
          <w:szCs w:val="24"/>
        </w:rPr>
        <w:t>E), and IMB</w:t>
      </w:r>
      <w:r w:rsidRPr="00880637" w:rsidR="00880637">
        <w:rPr>
          <w:rFonts w:ascii="Arial" w:hAnsi="Arial" w:eastAsia="Calibri" w:cs="Arial"/>
          <w:sz w:val="24"/>
          <w:szCs w:val="24"/>
        </w:rPr>
        <w:t>A</w:t>
      </w:r>
      <w:r w:rsidRPr="00880637">
        <w:rPr>
          <w:rFonts w:ascii="Arial" w:hAnsi="Arial" w:eastAsia="Calibri" w:cs="Arial"/>
          <w:sz w:val="24"/>
          <w:szCs w:val="24"/>
        </w:rPr>
        <w:t>E academics perform both teaching and research.</w:t>
      </w:r>
    </w:p>
    <w:p w:rsidR="00EB0791" w:rsidRDefault="006C5E82" w14:paraId="33B5231E" w14:textId="718C0437">
      <w:pPr>
        <w:numPr>
          <w:ilvl w:val="2"/>
          <w:numId w:val="1"/>
        </w:numPr>
        <w:jc w:val="both"/>
        <w:rPr>
          <w:rFonts w:ascii="Arial" w:hAnsi="Arial" w:eastAsia="Calibri" w:cs="Arial"/>
          <w:sz w:val="24"/>
          <w:szCs w:val="24"/>
        </w:rPr>
      </w:pPr>
      <w:r>
        <w:rPr>
          <w:rFonts w:ascii="Arial" w:hAnsi="Arial" w:eastAsia="Calibri" w:cs="Arial"/>
          <w:sz w:val="24"/>
          <w:szCs w:val="24"/>
        </w:rPr>
        <w:t xml:space="preserve">Non-membership of a Research Institute does not preclude staff from research </w:t>
      </w:r>
      <w:r w:rsidR="00880637">
        <w:rPr>
          <w:rFonts w:ascii="Arial" w:hAnsi="Arial" w:eastAsia="Calibri" w:cs="Arial"/>
          <w:sz w:val="24"/>
          <w:szCs w:val="24"/>
        </w:rPr>
        <w:t>activity but</w:t>
      </w:r>
      <w:r>
        <w:rPr>
          <w:rFonts w:ascii="Arial" w:hAnsi="Arial" w:eastAsia="Calibri" w:cs="Arial"/>
          <w:sz w:val="24"/>
          <w:szCs w:val="24"/>
        </w:rPr>
        <w:t xml:space="preserve"> means that a significant responsibility for research is not part of their job description.</w:t>
      </w:r>
    </w:p>
    <w:p w:rsidR="00EB0791" w:rsidRDefault="006C5E82" w14:paraId="33B5231F" w14:textId="703C2D58">
      <w:pPr>
        <w:numPr>
          <w:ilvl w:val="2"/>
          <w:numId w:val="1"/>
        </w:numPr>
        <w:jc w:val="both"/>
        <w:rPr>
          <w:rFonts w:ascii="Arial" w:hAnsi="Arial" w:eastAsia="Calibri" w:cs="Arial"/>
          <w:sz w:val="24"/>
          <w:szCs w:val="24"/>
        </w:rPr>
      </w:pPr>
      <w:r>
        <w:rPr>
          <w:rFonts w:ascii="Arial" w:hAnsi="Arial" w:eastAsia="Calibri" w:cs="Arial"/>
          <w:sz w:val="24"/>
          <w:szCs w:val="24"/>
        </w:rPr>
        <w:t>A proportion of academic staff in IMB</w:t>
      </w:r>
      <w:r w:rsidR="00880637">
        <w:rPr>
          <w:rFonts w:ascii="Arial" w:hAnsi="Arial" w:eastAsia="Calibri" w:cs="Arial"/>
          <w:sz w:val="24"/>
          <w:szCs w:val="24"/>
        </w:rPr>
        <w:t>A</w:t>
      </w:r>
      <w:r>
        <w:rPr>
          <w:rFonts w:ascii="Arial" w:hAnsi="Arial" w:eastAsia="Calibri" w:cs="Arial"/>
          <w:sz w:val="24"/>
          <w:szCs w:val="24"/>
        </w:rPr>
        <w:t xml:space="preserve">E, who are not members of a Research Institute, are research active but are not formally recognised to have a significant responsibility for research, although they have research resources, outputs and expectations which indicate a significant contribution to research. These staff will be eligible for Joint Membership between Institutes. </w:t>
      </w:r>
    </w:p>
    <w:p w:rsidR="00EB0791" w:rsidRDefault="006C5E82" w14:paraId="33B52320" w14:textId="58159139">
      <w:pPr>
        <w:numPr>
          <w:ilvl w:val="2"/>
          <w:numId w:val="1"/>
        </w:numPr>
        <w:jc w:val="both"/>
        <w:rPr>
          <w:rFonts w:ascii="Arial" w:hAnsi="Arial" w:eastAsia="Calibri" w:cs="Arial"/>
          <w:sz w:val="24"/>
          <w:szCs w:val="24"/>
        </w:rPr>
      </w:pPr>
      <w:r>
        <w:rPr>
          <w:rFonts w:ascii="Arial" w:hAnsi="Arial" w:eastAsia="Calibri" w:cs="Arial"/>
          <w:sz w:val="24"/>
          <w:szCs w:val="24"/>
        </w:rPr>
        <w:t>IMB</w:t>
      </w:r>
      <w:r w:rsidR="00811453">
        <w:rPr>
          <w:rFonts w:ascii="Arial" w:hAnsi="Arial" w:eastAsia="Calibri" w:cs="Arial"/>
          <w:sz w:val="24"/>
          <w:szCs w:val="24"/>
        </w:rPr>
        <w:t>A</w:t>
      </w:r>
      <w:r>
        <w:rPr>
          <w:rFonts w:ascii="Arial" w:hAnsi="Arial" w:eastAsia="Calibri" w:cs="Arial"/>
          <w:sz w:val="24"/>
          <w:szCs w:val="24"/>
        </w:rPr>
        <w:t>E staff who wish research to form part of their formal job expectations have the opportunity to apply for Joint Membership between Institutes and hold Joint Membership with IMB</w:t>
      </w:r>
      <w:r w:rsidR="00880637">
        <w:rPr>
          <w:rFonts w:ascii="Arial" w:hAnsi="Arial" w:eastAsia="Calibri" w:cs="Arial"/>
          <w:sz w:val="24"/>
          <w:szCs w:val="24"/>
        </w:rPr>
        <w:t>A</w:t>
      </w:r>
      <w:r>
        <w:rPr>
          <w:rFonts w:ascii="Arial" w:hAnsi="Arial" w:eastAsia="Calibri" w:cs="Arial"/>
          <w:sz w:val="24"/>
          <w:szCs w:val="24"/>
        </w:rPr>
        <w:t xml:space="preserve">E and the relevant Research Institute. </w:t>
      </w:r>
    </w:p>
    <w:p w:rsidR="00EB0791" w:rsidRDefault="006C5E82" w14:paraId="33B52321" w14:textId="2FBCA060">
      <w:pPr>
        <w:numPr>
          <w:ilvl w:val="2"/>
          <w:numId w:val="1"/>
        </w:numPr>
        <w:jc w:val="both"/>
        <w:rPr>
          <w:rFonts w:ascii="Arial" w:hAnsi="Arial" w:eastAsia="Calibri" w:cs="Arial"/>
          <w:sz w:val="24"/>
          <w:szCs w:val="24"/>
        </w:rPr>
      </w:pPr>
      <w:r>
        <w:rPr>
          <w:rFonts w:ascii="Arial" w:hAnsi="Arial" w:eastAsia="Calibri" w:cs="Arial"/>
          <w:sz w:val="24"/>
          <w:szCs w:val="24"/>
        </w:rPr>
        <w:t>Research Institute staff who wish education to form a substantial part of their formal job expectations (all research staff are expected to be involved in teaching activities) have the opportunity to apply for Joint Membership between Institutes and hold Joint Membership with the relevant Research Institute and IMB</w:t>
      </w:r>
      <w:r w:rsidR="00880637">
        <w:rPr>
          <w:rFonts w:ascii="Arial" w:hAnsi="Arial" w:eastAsia="Calibri" w:cs="Arial"/>
          <w:sz w:val="24"/>
          <w:szCs w:val="24"/>
        </w:rPr>
        <w:t>A</w:t>
      </w:r>
      <w:r>
        <w:rPr>
          <w:rFonts w:ascii="Arial" w:hAnsi="Arial" w:eastAsia="Calibri" w:cs="Arial"/>
          <w:sz w:val="24"/>
          <w:szCs w:val="24"/>
        </w:rPr>
        <w:t>E.</w:t>
      </w:r>
    </w:p>
    <w:p w:rsidR="00EB0791" w:rsidRDefault="006C5E82" w14:paraId="33B52322" w14:textId="77777777">
      <w:pPr>
        <w:numPr>
          <w:ilvl w:val="2"/>
          <w:numId w:val="1"/>
        </w:numPr>
        <w:jc w:val="both"/>
        <w:rPr>
          <w:rFonts w:ascii="Arial" w:hAnsi="Arial" w:eastAsia="Calibri" w:cs="Arial"/>
          <w:sz w:val="24"/>
          <w:szCs w:val="24"/>
        </w:rPr>
      </w:pPr>
      <w:r>
        <w:rPr>
          <w:rFonts w:ascii="Arial" w:hAnsi="Arial" w:eastAsia="Calibri" w:cs="Arial"/>
          <w:sz w:val="24"/>
          <w:szCs w:val="24"/>
        </w:rPr>
        <w:t>The process will be announced annually by the central Human Resources (HR) function.</w:t>
      </w:r>
    </w:p>
    <w:p w:rsidR="00EB0791" w:rsidRDefault="006C5E82" w14:paraId="33B52323" w14:textId="77777777">
      <w:pPr>
        <w:numPr>
          <w:ilvl w:val="2"/>
          <w:numId w:val="1"/>
        </w:numPr>
        <w:jc w:val="both"/>
        <w:rPr>
          <w:rFonts w:ascii="Arial" w:hAnsi="Arial" w:eastAsia="Calibri" w:cs="Arial"/>
          <w:sz w:val="24"/>
          <w:szCs w:val="24"/>
        </w:rPr>
      </w:pPr>
      <w:r>
        <w:rPr>
          <w:rFonts w:ascii="Arial" w:hAnsi="Arial" w:eastAsia="Calibri" w:cs="Arial"/>
          <w:sz w:val="24"/>
          <w:szCs w:val="24"/>
        </w:rPr>
        <w:t>It will be an opportunity to review the individual’s academic workload distribution, resources available for research and teaching and agree expectations.</w:t>
      </w:r>
    </w:p>
    <w:p w:rsidR="00EB0791" w:rsidRDefault="006C5E82" w14:paraId="33B52324" w14:textId="77777777">
      <w:pPr>
        <w:numPr>
          <w:ilvl w:val="2"/>
          <w:numId w:val="1"/>
        </w:numPr>
        <w:jc w:val="both"/>
        <w:rPr>
          <w:rFonts w:ascii="Arial" w:hAnsi="Arial" w:eastAsia="Calibri" w:cs="Arial"/>
          <w:sz w:val="24"/>
          <w:szCs w:val="24"/>
        </w:rPr>
      </w:pPr>
      <w:r>
        <w:rPr>
          <w:rFonts w:ascii="Arial" w:hAnsi="Arial" w:eastAsia="Calibri" w:cs="Arial"/>
          <w:sz w:val="24"/>
          <w:szCs w:val="24"/>
        </w:rPr>
        <w:t>There will be an appeals process.</w:t>
      </w:r>
    </w:p>
    <w:p w:rsidR="00EB0791" w:rsidRDefault="006C5E82" w14:paraId="33B52325" w14:textId="77777777">
      <w:pPr>
        <w:numPr>
          <w:ilvl w:val="2"/>
          <w:numId w:val="1"/>
        </w:numPr>
        <w:jc w:val="both"/>
        <w:rPr>
          <w:rFonts w:ascii="Arial" w:hAnsi="Arial" w:eastAsia="Calibri" w:cs="Arial"/>
          <w:sz w:val="24"/>
          <w:szCs w:val="24"/>
        </w:rPr>
      </w:pPr>
      <w:r>
        <w:rPr>
          <w:rFonts w:ascii="Arial" w:hAnsi="Arial" w:eastAsia="Calibri" w:cs="Arial"/>
          <w:sz w:val="24"/>
          <w:szCs w:val="24"/>
        </w:rPr>
        <w:lastRenderedPageBreak/>
        <w:t>The overall process will be reviewed annually for impact on equality, diversity and inclusion.</w:t>
      </w:r>
    </w:p>
    <w:p w:rsidR="00EB0791" w:rsidRDefault="00EB0791" w14:paraId="33B52326" w14:textId="77777777">
      <w:pPr>
        <w:ind w:left="1224"/>
        <w:jc w:val="both"/>
        <w:rPr>
          <w:rFonts w:ascii="Arial" w:hAnsi="Arial" w:eastAsia="Calibri" w:cs="Arial"/>
          <w:sz w:val="24"/>
          <w:szCs w:val="24"/>
        </w:rPr>
      </w:pPr>
    </w:p>
    <w:p w:rsidR="00EB0791" w:rsidRDefault="006C5E82" w14:paraId="33B52327" w14:textId="77777777">
      <w:pPr>
        <w:numPr>
          <w:ilvl w:val="0"/>
          <w:numId w:val="1"/>
        </w:numPr>
        <w:ind w:left="357" w:hanging="357"/>
        <w:rPr>
          <w:rFonts w:ascii="Arial" w:hAnsi="Arial" w:eastAsia="Calibri" w:cs="Arial"/>
          <w:b/>
          <w:sz w:val="32"/>
          <w:szCs w:val="32"/>
        </w:rPr>
      </w:pPr>
      <w:r>
        <w:rPr>
          <w:rFonts w:ascii="Arial" w:hAnsi="Arial" w:eastAsia="Calibri" w:cs="Arial"/>
          <w:b/>
          <w:sz w:val="32"/>
          <w:szCs w:val="32"/>
        </w:rPr>
        <w:t>Procedure for joint membership between Institutes</w:t>
      </w:r>
    </w:p>
    <w:p w:rsidR="00EB0791" w:rsidRDefault="006C5E82" w14:paraId="33B52328" w14:textId="77777777">
      <w:pPr>
        <w:numPr>
          <w:ilvl w:val="2"/>
          <w:numId w:val="1"/>
        </w:numPr>
        <w:jc w:val="both"/>
        <w:rPr>
          <w:rFonts w:ascii="Arial" w:hAnsi="Arial" w:eastAsia="Calibri" w:cs="Arial"/>
          <w:sz w:val="24"/>
          <w:szCs w:val="24"/>
        </w:rPr>
      </w:pPr>
      <w:r>
        <w:rPr>
          <w:rFonts w:ascii="Arial" w:hAnsi="Arial" w:eastAsia="Calibri" w:cs="Arial"/>
          <w:sz w:val="24"/>
          <w:szCs w:val="24"/>
        </w:rPr>
        <w:t xml:space="preserve">There will be an annual call for applicants that wish to apply for Joint Membership between Institutes. </w:t>
      </w:r>
    </w:p>
    <w:p w:rsidR="00EB0791" w:rsidRDefault="006C5E82" w14:paraId="33B52329" w14:textId="77777777">
      <w:pPr>
        <w:numPr>
          <w:ilvl w:val="2"/>
          <w:numId w:val="1"/>
        </w:numPr>
        <w:jc w:val="both"/>
        <w:rPr>
          <w:rFonts w:ascii="Arial" w:hAnsi="Arial" w:eastAsia="Calibri" w:cs="Arial"/>
          <w:sz w:val="24"/>
          <w:szCs w:val="24"/>
        </w:rPr>
      </w:pPr>
      <w:r>
        <w:rPr>
          <w:rFonts w:ascii="Arial" w:hAnsi="Arial" w:eastAsia="Calibri" w:cs="Arial"/>
          <w:sz w:val="24"/>
          <w:szCs w:val="24"/>
        </w:rPr>
        <w:t>Eligible staff will be Lecturers, Senior Lecturers, Readers and Professors with an academic contract with St George’s, University of London.</w:t>
      </w:r>
    </w:p>
    <w:p w:rsidR="00EB0791" w:rsidRDefault="006C5E82" w14:paraId="33B5232A" w14:textId="77777777">
      <w:pPr>
        <w:numPr>
          <w:ilvl w:val="2"/>
          <w:numId w:val="1"/>
        </w:numPr>
        <w:jc w:val="both"/>
        <w:rPr>
          <w:rFonts w:ascii="Arial" w:hAnsi="Arial" w:eastAsia="Calibri" w:cs="Arial"/>
          <w:sz w:val="24"/>
          <w:szCs w:val="24"/>
        </w:rPr>
      </w:pPr>
      <w:r>
        <w:rPr>
          <w:rFonts w:ascii="Arial" w:hAnsi="Arial" w:eastAsia="Calibri" w:cs="Arial"/>
          <w:sz w:val="24"/>
          <w:szCs w:val="24"/>
        </w:rPr>
        <w:t>Staff should discuss expectations during their Personal Development Review with their line manager and/or with their current Institute Director within a year of applying.</w:t>
      </w:r>
    </w:p>
    <w:p w:rsidR="00EB0791" w:rsidRDefault="006C5E82" w14:paraId="33B5232B" w14:textId="77777777">
      <w:pPr>
        <w:numPr>
          <w:ilvl w:val="2"/>
          <w:numId w:val="1"/>
        </w:numPr>
        <w:jc w:val="both"/>
        <w:rPr>
          <w:rFonts w:ascii="Arial" w:hAnsi="Arial" w:eastAsia="Calibri" w:cs="Arial"/>
          <w:sz w:val="24"/>
          <w:szCs w:val="24"/>
        </w:rPr>
      </w:pPr>
      <w:r>
        <w:rPr>
          <w:rFonts w:ascii="Arial" w:hAnsi="Arial" w:eastAsia="Calibri" w:cs="Arial"/>
          <w:sz w:val="24"/>
          <w:szCs w:val="24"/>
        </w:rPr>
        <w:t>Staff should apply using the relevant form, given as appendix 1 and submit it to HR before the deadline.</w:t>
      </w:r>
    </w:p>
    <w:p w:rsidR="00EB0791" w:rsidRDefault="006C5E82" w14:paraId="33B5232C" w14:textId="77777777">
      <w:pPr>
        <w:numPr>
          <w:ilvl w:val="2"/>
          <w:numId w:val="1"/>
        </w:numPr>
        <w:jc w:val="both"/>
        <w:rPr>
          <w:rFonts w:ascii="Arial" w:hAnsi="Arial" w:eastAsia="Calibri" w:cs="Arial"/>
          <w:sz w:val="24"/>
          <w:szCs w:val="24"/>
        </w:rPr>
      </w:pPr>
      <w:r>
        <w:rPr>
          <w:rFonts w:ascii="Arial" w:hAnsi="Arial" w:eastAsia="Calibri" w:cs="Arial"/>
          <w:sz w:val="24"/>
          <w:szCs w:val="24"/>
        </w:rPr>
        <w:t xml:space="preserve">The HR Business Partners will oversee and coordinate the application and selection process, receive applications, coordinate the selection panel, and advise the panel on legislation and policy. </w:t>
      </w:r>
    </w:p>
    <w:p w:rsidR="00EB0791" w:rsidRDefault="006C5E82" w14:paraId="33B5232D" w14:textId="77777777">
      <w:pPr>
        <w:numPr>
          <w:ilvl w:val="2"/>
          <w:numId w:val="1"/>
        </w:numPr>
        <w:jc w:val="both"/>
        <w:rPr>
          <w:rFonts w:ascii="Arial" w:hAnsi="Arial" w:eastAsia="Calibri" w:cs="Arial"/>
          <w:sz w:val="24"/>
          <w:szCs w:val="24"/>
        </w:rPr>
      </w:pPr>
      <w:r>
        <w:rPr>
          <w:rFonts w:ascii="Arial" w:hAnsi="Arial" w:eastAsia="Calibri" w:cs="Arial"/>
          <w:sz w:val="24"/>
          <w:szCs w:val="24"/>
        </w:rPr>
        <w:t>The selection panel members will be the Institute Directors of both relevant Institutes. They will be overseen and advised by the HR Business Partners, as required.</w:t>
      </w:r>
    </w:p>
    <w:p w:rsidR="00EB0791" w:rsidRDefault="006C5E82" w14:paraId="33B5232E" w14:textId="77777777">
      <w:pPr>
        <w:numPr>
          <w:ilvl w:val="2"/>
          <w:numId w:val="1"/>
        </w:numPr>
        <w:jc w:val="both"/>
        <w:rPr>
          <w:rFonts w:ascii="Arial" w:hAnsi="Arial" w:eastAsia="Calibri" w:cs="Arial"/>
          <w:sz w:val="24"/>
          <w:szCs w:val="24"/>
        </w:rPr>
      </w:pPr>
      <w:r>
        <w:rPr>
          <w:rFonts w:ascii="Arial" w:hAnsi="Arial" w:eastAsia="Calibri" w:cs="Arial"/>
          <w:sz w:val="24"/>
          <w:szCs w:val="24"/>
        </w:rPr>
        <w:t>Eligibility and assessment criteria for Research Institute membership:</w:t>
      </w:r>
    </w:p>
    <w:p w:rsidR="00EB0791" w:rsidRDefault="006C5E82" w14:paraId="33B5232F" w14:textId="77777777">
      <w:pPr>
        <w:pStyle w:val="ListParagraph"/>
        <w:numPr>
          <w:ilvl w:val="2"/>
          <w:numId w:val="2"/>
        </w:numPr>
        <w:spacing w:before="120" w:after="120" w:line="240" w:lineRule="auto"/>
        <w:ind w:left="2154" w:hanging="357"/>
        <w:contextualSpacing w:val="0"/>
        <w:jc w:val="both"/>
        <w:rPr>
          <w:rFonts w:ascii="Arial" w:hAnsi="Arial" w:cs="Arial"/>
          <w:sz w:val="24"/>
          <w:szCs w:val="24"/>
        </w:rPr>
      </w:pPr>
      <w:r>
        <w:rPr>
          <w:rFonts w:ascii="Arial" w:hAnsi="Arial" w:cs="Arial"/>
          <w:sz w:val="24"/>
          <w:szCs w:val="24"/>
        </w:rPr>
        <w:t xml:space="preserve">A track-record of research as reflected in high quality publications and active involvement in original and recent research that is of a high </w:t>
      </w:r>
      <w:proofErr w:type="gramStart"/>
      <w:r>
        <w:rPr>
          <w:rFonts w:ascii="Arial" w:hAnsi="Arial" w:cs="Arial"/>
          <w:sz w:val="24"/>
          <w:szCs w:val="24"/>
        </w:rPr>
        <w:t>standard;</w:t>
      </w:r>
      <w:proofErr w:type="gramEnd"/>
    </w:p>
    <w:p w:rsidR="00EB0791" w:rsidRDefault="006C5E82" w14:paraId="33B52330" w14:textId="77777777">
      <w:pPr>
        <w:pStyle w:val="ListParagraph"/>
        <w:numPr>
          <w:ilvl w:val="2"/>
          <w:numId w:val="2"/>
        </w:numPr>
        <w:spacing w:before="120" w:after="120" w:line="240" w:lineRule="auto"/>
        <w:ind w:left="2154" w:hanging="357"/>
        <w:contextualSpacing w:val="0"/>
        <w:jc w:val="both"/>
        <w:rPr>
          <w:rFonts w:ascii="Arial" w:hAnsi="Arial" w:cs="Arial"/>
          <w:sz w:val="24"/>
          <w:szCs w:val="24"/>
        </w:rPr>
      </w:pPr>
      <w:r>
        <w:rPr>
          <w:rFonts w:ascii="Arial" w:hAnsi="Arial" w:cs="Arial"/>
          <w:sz w:val="24"/>
          <w:szCs w:val="24"/>
        </w:rPr>
        <w:t>Holding substantial research funding will be viewed favourably.</w:t>
      </w:r>
    </w:p>
    <w:p w:rsidR="00EB0791" w:rsidRDefault="006C5E82" w14:paraId="33B52331" w14:textId="573521B1">
      <w:pPr>
        <w:numPr>
          <w:ilvl w:val="2"/>
          <w:numId w:val="1"/>
        </w:numPr>
        <w:jc w:val="both"/>
        <w:rPr>
          <w:rFonts w:ascii="Arial" w:hAnsi="Arial" w:eastAsia="Calibri" w:cs="Arial"/>
          <w:sz w:val="24"/>
          <w:szCs w:val="24"/>
        </w:rPr>
      </w:pPr>
      <w:r>
        <w:rPr>
          <w:rFonts w:ascii="Arial" w:hAnsi="Arial" w:eastAsia="Calibri" w:cs="Arial"/>
          <w:sz w:val="24"/>
          <w:szCs w:val="24"/>
        </w:rPr>
        <w:t>Eligibility and assessment criteria for IMB</w:t>
      </w:r>
      <w:r w:rsidR="00AF57D6">
        <w:rPr>
          <w:rFonts w:ascii="Arial" w:hAnsi="Arial" w:eastAsia="Calibri" w:cs="Arial"/>
          <w:sz w:val="24"/>
          <w:szCs w:val="24"/>
        </w:rPr>
        <w:t>A</w:t>
      </w:r>
      <w:r>
        <w:rPr>
          <w:rFonts w:ascii="Arial" w:hAnsi="Arial" w:eastAsia="Calibri" w:cs="Arial"/>
          <w:sz w:val="24"/>
          <w:szCs w:val="24"/>
        </w:rPr>
        <w:t>E membership:</w:t>
      </w:r>
    </w:p>
    <w:p w:rsidR="00EB0791" w:rsidRDefault="006C5E82" w14:paraId="33B52332" w14:textId="77777777">
      <w:pPr>
        <w:pStyle w:val="ListParagraph"/>
        <w:numPr>
          <w:ilvl w:val="2"/>
          <w:numId w:val="3"/>
        </w:numPr>
        <w:spacing w:before="120" w:after="120" w:line="240" w:lineRule="auto"/>
        <w:contextualSpacing w:val="0"/>
        <w:jc w:val="both"/>
        <w:rPr>
          <w:rFonts w:ascii="Arial" w:hAnsi="Arial" w:cs="Arial"/>
          <w:sz w:val="24"/>
          <w:szCs w:val="24"/>
        </w:rPr>
      </w:pPr>
      <w:r>
        <w:rPr>
          <w:rFonts w:ascii="Arial" w:hAnsi="Arial" w:cs="Arial"/>
          <w:sz w:val="24"/>
          <w:szCs w:val="24"/>
        </w:rPr>
        <w:t xml:space="preserve">A track-record of recent, active involvement in education that is of a high standard, as reflected in good student, peer, course director and external examiner </w:t>
      </w:r>
      <w:proofErr w:type="gramStart"/>
      <w:r>
        <w:rPr>
          <w:rFonts w:ascii="Arial" w:hAnsi="Arial" w:cs="Arial"/>
          <w:sz w:val="24"/>
          <w:szCs w:val="24"/>
        </w:rPr>
        <w:t>feedback;</w:t>
      </w:r>
      <w:proofErr w:type="gramEnd"/>
      <w:r>
        <w:rPr>
          <w:rFonts w:ascii="Arial" w:hAnsi="Arial" w:cs="Arial"/>
          <w:sz w:val="24"/>
          <w:szCs w:val="24"/>
        </w:rPr>
        <w:t xml:space="preserve"> </w:t>
      </w:r>
    </w:p>
    <w:p w:rsidR="00EB0791" w:rsidRDefault="006C5E82" w14:paraId="33B52333" w14:textId="77777777">
      <w:pPr>
        <w:pStyle w:val="ListParagraph"/>
        <w:numPr>
          <w:ilvl w:val="2"/>
          <w:numId w:val="3"/>
        </w:numPr>
        <w:spacing w:before="120" w:after="120" w:line="240" w:lineRule="auto"/>
        <w:contextualSpacing w:val="0"/>
        <w:jc w:val="both"/>
        <w:rPr>
          <w:rFonts w:ascii="Arial" w:hAnsi="Arial" w:cs="Arial"/>
          <w:sz w:val="24"/>
          <w:szCs w:val="24"/>
        </w:rPr>
      </w:pPr>
      <w:r>
        <w:rPr>
          <w:rFonts w:ascii="Arial" w:hAnsi="Arial" w:cs="Arial"/>
          <w:sz w:val="24"/>
          <w:szCs w:val="24"/>
        </w:rPr>
        <w:t>Recent involvement in curriculum design, innovative pedagogy and educational research, scholarship and leadership will be viewed favourably.</w:t>
      </w:r>
    </w:p>
    <w:p w:rsidR="00EB0791" w:rsidRDefault="006C5E82" w14:paraId="33B52334" w14:textId="77777777">
      <w:pPr>
        <w:numPr>
          <w:ilvl w:val="2"/>
          <w:numId w:val="1"/>
        </w:numPr>
        <w:jc w:val="both"/>
        <w:rPr>
          <w:rFonts w:ascii="Arial" w:hAnsi="Arial" w:eastAsia="Calibri" w:cs="Arial"/>
          <w:sz w:val="24"/>
          <w:szCs w:val="24"/>
        </w:rPr>
      </w:pPr>
      <w:r>
        <w:rPr>
          <w:rFonts w:ascii="Arial" w:hAnsi="Arial" w:eastAsia="Calibri" w:cs="Arial"/>
          <w:sz w:val="24"/>
          <w:szCs w:val="24"/>
        </w:rPr>
        <w:t xml:space="preserve">Where these criteria are found to be satisfied, a meeting between the applicant’s current Institute Director and the relevant joint Institute Director, or their representatives, will be arranged to: </w:t>
      </w:r>
    </w:p>
    <w:p w:rsidR="00EB0791" w:rsidRDefault="006C5E82" w14:paraId="33B52335" w14:textId="77777777">
      <w:pPr>
        <w:pStyle w:val="ListParagraph"/>
        <w:numPr>
          <w:ilvl w:val="2"/>
          <w:numId w:val="4"/>
        </w:numPr>
        <w:spacing w:before="120" w:after="120" w:line="240" w:lineRule="auto"/>
        <w:contextualSpacing w:val="0"/>
        <w:jc w:val="both"/>
        <w:rPr>
          <w:rFonts w:ascii="Arial" w:hAnsi="Arial" w:cs="Arial"/>
          <w:sz w:val="24"/>
          <w:szCs w:val="24"/>
        </w:rPr>
      </w:pPr>
      <w:r>
        <w:rPr>
          <w:rFonts w:ascii="Arial" w:hAnsi="Arial" w:cs="Arial"/>
          <w:sz w:val="24"/>
          <w:szCs w:val="24"/>
        </w:rPr>
        <w:t>Confirm eligibility and appropriateness of Joint Membership at this stage of career.</w:t>
      </w:r>
    </w:p>
    <w:p w:rsidR="00EB0791" w:rsidRDefault="006C5E82" w14:paraId="33B52336" w14:textId="77777777">
      <w:pPr>
        <w:pStyle w:val="ListParagraph"/>
        <w:numPr>
          <w:ilvl w:val="2"/>
          <w:numId w:val="4"/>
        </w:numPr>
        <w:spacing w:before="120" w:after="120" w:line="240" w:lineRule="auto"/>
        <w:contextualSpacing w:val="0"/>
        <w:jc w:val="both"/>
        <w:rPr>
          <w:rFonts w:ascii="Arial" w:hAnsi="Arial" w:cs="Arial"/>
          <w:sz w:val="24"/>
          <w:szCs w:val="24"/>
        </w:rPr>
      </w:pPr>
      <w:r>
        <w:rPr>
          <w:rFonts w:ascii="Arial" w:hAnsi="Arial" w:cs="Arial"/>
          <w:sz w:val="24"/>
          <w:szCs w:val="24"/>
        </w:rPr>
        <w:t>Agree a formal workload distribution and percentage of academic time to be contributed to each Institute.</w:t>
      </w:r>
    </w:p>
    <w:p w:rsidR="00EB0791" w:rsidRDefault="006C5E82" w14:paraId="33B52337" w14:textId="77777777">
      <w:pPr>
        <w:pStyle w:val="ListParagraph"/>
        <w:numPr>
          <w:ilvl w:val="2"/>
          <w:numId w:val="4"/>
        </w:numPr>
        <w:spacing w:before="120" w:after="120" w:line="240" w:lineRule="auto"/>
        <w:contextualSpacing w:val="0"/>
        <w:jc w:val="both"/>
        <w:rPr>
          <w:rFonts w:ascii="Arial" w:hAnsi="Arial" w:cs="Arial"/>
          <w:sz w:val="24"/>
          <w:szCs w:val="24"/>
        </w:rPr>
      </w:pPr>
      <w:r>
        <w:rPr>
          <w:rFonts w:ascii="Arial" w:hAnsi="Arial" w:cs="Arial"/>
          <w:sz w:val="24"/>
          <w:szCs w:val="24"/>
        </w:rPr>
        <w:lastRenderedPageBreak/>
        <w:t xml:space="preserve">Formally identify how any teaching commitments will be covered on a case-by-case basis. </w:t>
      </w:r>
    </w:p>
    <w:p w:rsidR="00EB0791" w:rsidRDefault="006C5E82" w14:paraId="33B52338" w14:textId="77777777">
      <w:pPr>
        <w:pStyle w:val="ListParagraph"/>
        <w:numPr>
          <w:ilvl w:val="2"/>
          <w:numId w:val="4"/>
        </w:numPr>
        <w:spacing w:before="120" w:after="120" w:line="240" w:lineRule="auto"/>
        <w:contextualSpacing w:val="0"/>
        <w:jc w:val="both"/>
        <w:rPr>
          <w:rFonts w:ascii="Arial" w:hAnsi="Arial" w:cs="Arial"/>
          <w:sz w:val="24"/>
          <w:szCs w:val="24"/>
        </w:rPr>
      </w:pPr>
      <w:r>
        <w:rPr>
          <w:rFonts w:ascii="Arial" w:hAnsi="Arial" w:cs="Arial"/>
          <w:sz w:val="24"/>
          <w:szCs w:val="24"/>
        </w:rPr>
        <w:t>Identify research and teaching objectives and how they will be evaluated.</w:t>
      </w:r>
    </w:p>
    <w:p w:rsidR="00EB0791" w:rsidRDefault="006C5E82" w14:paraId="33B52339" w14:textId="77777777">
      <w:pPr>
        <w:pStyle w:val="ListParagraph"/>
        <w:numPr>
          <w:ilvl w:val="2"/>
          <w:numId w:val="4"/>
        </w:numPr>
        <w:spacing w:before="120" w:after="120" w:line="240" w:lineRule="auto"/>
        <w:contextualSpacing w:val="0"/>
        <w:jc w:val="both"/>
        <w:rPr>
          <w:rFonts w:ascii="Arial" w:hAnsi="Arial" w:cs="Arial"/>
          <w:sz w:val="24"/>
          <w:szCs w:val="24"/>
        </w:rPr>
      </w:pPr>
      <w:r>
        <w:rPr>
          <w:rFonts w:ascii="Arial" w:hAnsi="Arial" w:cs="Arial"/>
          <w:sz w:val="24"/>
          <w:szCs w:val="24"/>
        </w:rPr>
        <w:t>Confirm how and when the joint membership will be reviewed (usually 3 years).</w:t>
      </w:r>
    </w:p>
    <w:p w:rsidR="00EB0791" w:rsidRDefault="006C5E82" w14:paraId="33B5233A" w14:textId="77777777">
      <w:pPr>
        <w:pStyle w:val="ListParagraph"/>
        <w:numPr>
          <w:ilvl w:val="2"/>
          <w:numId w:val="4"/>
        </w:numPr>
        <w:spacing w:before="120" w:after="120" w:line="240" w:lineRule="auto"/>
        <w:contextualSpacing w:val="0"/>
        <w:jc w:val="both"/>
        <w:rPr>
          <w:rFonts w:ascii="Arial" w:hAnsi="Arial" w:cs="Arial"/>
          <w:sz w:val="24"/>
          <w:szCs w:val="24"/>
        </w:rPr>
      </w:pPr>
      <w:r>
        <w:rPr>
          <w:rFonts w:ascii="Arial" w:hAnsi="Arial" w:cs="Arial"/>
          <w:sz w:val="24"/>
          <w:szCs w:val="24"/>
        </w:rPr>
        <w:t>Confirm any additional support to be provided, such as mentoring, training and/or research resources.</w:t>
      </w:r>
    </w:p>
    <w:p w:rsidR="00EB0791" w:rsidRDefault="006C5E82" w14:paraId="33B5233B" w14:textId="77777777">
      <w:pPr>
        <w:pStyle w:val="ListParagraph"/>
        <w:numPr>
          <w:ilvl w:val="2"/>
          <w:numId w:val="4"/>
        </w:numPr>
        <w:spacing w:before="120" w:after="120" w:line="240" w:lineRule="auto"/>
        <w:contextualSpacing w:val="0"/>
        <w:jc w:val="both"/>
        <w:rPr>
          <w:rFonts w:ascii="Arial" w:hAnsi="Arial" w:cs="Arial"/>
          <w:sz w:val="24"/>
          <w:szCs w:val="24"/>
        </w:rPr>
      </w:pPr>
      <w:r>
        <w:rPr>
          <w:rFonts w:ascii="Arial" w:hAnsi="Arial" w:cs="Arial"/>
          <w:sz w:val="24"/>
          <w:szCs w:val="24"/>
        </w:rPr>
        <w:t>The agreement of both Institute Directors, is required.</w:t>
      </w:r>
    </w:p>
    <w:p w:rsidR="00EB0791" w:rsidRDefault="006C5E82" w14:paraId="33B5233C" w14:textId="77777777">
      <w:pPr>
        <w:numPr>
          <w:ilvl w:val="2"/>
          <w:numId w:val="1"/>
        </w:numPr>
        <w:jc w:val="both"/>
        <w:rPr>
          <w:rFonts w:ascii="Arial" w:hAnsi="Arial" w:eastAsia="Calibri" w:cs="Arial"/>
          <w:sz w:val="24"/>
          <w:szCs w:val="24"/>
        </w:rPr>
      </w:pPr>
      <w:r>
        <w:rPr>
          <w:rFonts w:ascii="Arial" w:hAnsi="Arial" w:eastAsia="Calibri" w:cs="Arial"/>
          <w:sz w:val="24"/>
          <w:szCs w:val="24"/>
        </w:rPr>
        <w:t>Applicants will be informed of the outcome of their application and, if successful, will meet with the relevant Institute Directors to obtain feedback and confirm the logistics of their joint membership.</w:t>
      </w:r>
    </w:p>
    <w:p w:rsidR="00EB0791" w:rsidRDefault="006C5E82" w14:paraId="33B5233D" w14:textId="77777777">
      <w:pPr>
        <w:numPr>
          <w:ilvl w:val="2"/>
          <w:numId w:val="1"/>
        </w:numPr>
        <w:jc w:val="both"/>
        <w:rPr>
          <w:rFonts w:ascii="Arial" w:hAnsi="Arial" w:eastAsia="Calibri" w:cs="Arial"/>
          <w:sz w:val="24"/>
          <w:szCs w:val="24"/>
        </w:rPr>
      </w:pPr>
      <w:r>
        <w:rPr>
          <w:rFonts w:ascii="Arial" w:hAnsi="Arial" w:eastAsia="Calibri" w:cs="Arial"/>
          <w:sz w:val="24"/>
          <w:szCs w:val="24"/>
        </w:rPr>
        <w:t>Successful applicants will become joint Institute members but, for administrative purposes, will continue to have a “home” Institute, usually their original Institute at the time of application.</w:t>
      </w:r>
    </w:p>
    <w:p w:rsidR="00EB0791" w:rsidRDefault="006C5E82" w14:paraId="33B5233E" w14:textId="77777777">
      <w:pPr>
        <w:numPr>
          <w:ilvl w:val="2"/>
          <w:numId w:val="1"/>
        </w:numPr>
        <w:jc w:val="both"/>
        <w:rPr>
          <w:rFonts w:ascii="Arial" w:hAnsi="Arial" w:eastAsia="Calibri" w:cs="Arial"/>
          <w:sz w:val="24"/>
          <w:szCs w:val="24"/>
        </w:rPr>
      </w:pPr>
      <w:bookmarkStart w:name="_Hlk5173861" w:id="0"/>
      <w:r>
        <w:rPr>
          <w:rFonts w:ascii="Arial" w:hAnsi="Arial" w:eastAsia="Calibri" w:cs="Arial"/>
          <w:sz w:val="24"/>
          <w:szCs w:val="24"/>
        </w:rPr>
        <w:t>Unsuccessful applicants will be offered feedback on their application.</w:t>
      </w:r>
      <w:bookmarkEnd w:id="0"/>
    </w:p>
    <w:p w:rsidR="00EB0791" w:rsidRDefault="006C5E82" w14:paraId="33B5233F" w14:textId="0221A09F">
      <w:pPr>
        <w:numPr>
          <w:ilvl w:val="2"/>
          <w:numId w:val="1"/>
        </w:numPr>
        <w:jc w:val="both"/>
        <w:rPr>
          <w:rFonts w:ascii="Arial" w:hAnsi="Arial" w:eastAsia="Calibri" w:cs="Arial"/>
          <w:sz w:val="24"/>
          <w:szCs w:val="24"/>
        </w:rPr>
      </w:pPr>
      <w:r>
        <w:rPr>
          <w:rFonts w:ascii="Arial" w:hAnsi="Arial" w:eastAsia="Calibri" w:cs="Arial"/>
          <w:sz w:val="24"/>
          <w:szCs w:val="24"/>
        </w:rPr>
        <w:t xml:space="preserve">Applicants who wish to appeal a decision on Joint Membership between Institutes should submit their case in writing, within 5 working days of being informed of the original outcome, </w:t>
      </w:r>
      <w:r w:rsidRPr="00873EE6">
        <w:rPr>
          <w:rFonts w:ascii="Arial" w:hAnsi="Arial" w:eastAsia="Calibri" w:cs="Arial"/>
          <w:sz w:val="24"/>
          <w:szCs w:val="24"/>
        </w:rPr>
        <w:t xml:space="preserve">to </w:t>
      </w:r>
      <w:r w:rsidR="00873EE6">
        <w:rPr>
          <w:rFonts w:ascii="Arial" w:hAnsi="Arial" w:eastAsia="Calibri" w:cs="Arial"/>
          <w:sz w:val="24"/>
          <w:szCs w:val="24"/>
        </w:rPr>
        <w:t>your</w:t>
      </w:r>
      <w:r w:rsidRPr="00873EE6">
        <w:rPr>
          <w:rFonts w:ascii="Arial" w:hAnsi="Arial" w:eastAsia="Calibri" w:cs="Arial"/>
          <w:sz w:val="24"/>
          <w:szCs w:val="24"/>
        </w:rPr>
        <w:t xml:space="preserve"> HR Business Partner</w:t>
      </w:r>
      <w:r>
        <w:rPr>
          <w:rFonts w:ascii="Arial" w:hAnsi="Arial" w:eastAsia="Calibri" w:cs="Arial"/>
          <w:sz w:val="24"/>
          <w:szCs w:val="24"/>
        </w:rPr>
        <w:t>, who will oversee and coordinate the appeals process.</w:t>
      </w:r>
    </w:p>
    <w:p w:rsidR="00EB0791" w:rsidRDefault="006C5E82" w14:paraId="33B52340" w14:textId="67A551BF">
      <w:pPr>
        <w:numPr>
          <w:ilvl w:val="2"/>
          <w:numId w:val="1"/>
        </w:numPr>
        <w:jc w:val="both"/>
        <w:rPr>
          <w:rFonts w:ascii="Arial" w:hAnsi="Arial" w:eastAsia="Calibri" w:cs="Arial"/>
          <w:sz w:val="24"/>
          <w:szCs w:val="24"/>
        </w:rPr>
      </w:pPr>
      <w:r>
        <w:rPr>
          <w:rFonts w:ascii="Arial" w:hAnsi="Arial" w:eastAsia="Calibri" w:cs="Arial"/>
          <w:sz w:val="24"/>
          <w:szCs w:val="24"/>
        </w:rPr>
        <w:t xml:space="preserve">The appeals process will be organised in confidence by HR, who will have an advisory role on the panel. The appeals panel members will be the </w:t>
      </w:r>
      <w:r w:rsidRPr="00076487" w:rsidR="00993DDB">
        <w:rPr>
          <w:rFonts w:ascii="Arial" w:hAnsi="Arial" w:cs="Arial"/>
          <w:sz w:val="24"/>
          <w:szCs w:val="24"/>
          <w:shd w:val="clear" w:color="auto" w:fill="FFFFFF"/>
        </w:rPr>
        <w:t>Deputy Vice-Chancellor (Research and Enterprise)</w:t>
      </w:r>
      <w:r w:rsidR="00076487">
        <w:rPr>
          <w:rFonts w:ascii="Arial" w:hAnsi="Arial" w:cs="Arial"/>
          <w:shd w:val="clear" w:color="auto" w:fill="FFFFFF"/>
        </w:rPr>
        <w:t xml:space="preserve"> </w:t>
      </w:r>
      <w:r w:rsidRPr="005C6673">
        <w:rPr>
          <w:rFonts w:ascii="Arial" w:hAnsi="Arial" w:eastAsia="Calibri" w:cs="Arial"/>
          <w:sz w:val="24"/>
          <w:szCs w:val="24"/>
        </w:rPr>
        <w:t>and the Research Director for Cross Cutting Themes.</w:t>
      </w:r>
    </w:p>
    <w:p w:rsidR="00EB0791" w:rsidRDefault="006C5E82" w14:paraId="33B52341" w14:textId="77777777">
      <w:pPr>
        <w:numPr>
          <w:ilvl w:val="2"/>
          <w:numId w:val="1"/>
        </w:numPr>
        <w:jc w:val="both"/>
        <w:rPr>
          <w:rFonts w:ascii="Arial" w:hAnsi="Arial" w:eastAsia="Calibri" w:cs="Arial"/>
          <w:sz w:val="24"/>
          <w:szCs w:val="24"/>
        </w:rPr>
      </w:pPr>
      <w:r>
        <w:rPr>
          <w:rFonts w:ascii="Arial" w:hAnsi="Arial" w:eastAsia="Calibri" w:cs="Arial"/>
          <w:sz w:val="24"/>
          <w:szCs w:val="24"/>
        </w:rPr>
        <w:t xml:space="preserve">Data on the process of application, selection and appeals will be collected and reviewed annually to identify any improvement measures. The Director of HR&amp;OD will conduct the review and report to the Research Committee. </w:t>
      </w:r>
    </w:p>
    <w:p w:rsidR="00EB0791" w:rsidRDefault="006C5E82" w14:paraId="33B52342" w14:textId="31E994F6">
      <w:pPr>
        <w:numPr>
          <w:ilvl w:val="2"/>
          <w:numId w:val="1"/>
        </w:numPr>
        <w:jc w:val="both"/>
        <w:rPr>
          <w:rFonts w:ascii="Arial" w:hAnsi="Arial" w:eastAsia="Calibri" w:cs="Arial"/>
          <w:sz w:val="24"/>
          <w:szCs w:val="24"/>
        </w:rPr>
        <w:sectPr w:rsidR="00EB0791" w:rsidSect="00A74E52">
          <w:headerReference w:type="default" r:id="rId12"/>
          <w:headerReference w:type="first" r:id="rId13"/>
          <w:pgSz w:w="11906" w:h="16838"/>
          <w:pgMar w:top="1440" w:right="1440" w:bottom="1440" w:left="1440" w:header="708" w:footer="0" w:gutter="0"/>
          <w:cols w:space="720"/>
          <w:formProt w:val="0"/>
          <w:titlePg/>
          <w:docGrid w:linePitch="360" w:charSpace="8192"/>
        </w:sectPr>
      </w:pPr>
      <w:r>
        <w:rPr>
          <w:rFonts w:ascii="Arial" w:hAnsi="Arial" w:eastAsia="Calibri" w:cs="Arial"/>
          <w:sz w:val="24"/>
          <w:szCs w:val="24"/>
        </w:rPr>
        <w:t>The policy and procedure will be reviewed 3 years from policy approval date (</w:t>
      </w:r>
      <w:r w:rsidRPr="00873EE6">
        <w:rPr>
          <w:rFonts w:ascii="Arial" w:hAnsi="Arial" w:eastAsia="Calibri" w:cs="Arial"/>
          <w:sz w:val="24"/>
          <w:szCs w:val="24"/>
        </w:rPr>
        <w:t>next review April 202</w:t>
      </w:r>
      <w:r w:rsidRPr="00873EE6" w:rsidR="00873EE6">
        <w:rPr>
          <w:rFonts w:ascii="Arial" w:hAnsi="Arial" w:eastAsia="Calibri" w:cs="Arial"/>
          <w:sz w:val="24"/>
          <w:szCs w:val="24"/>
        </w:rPr>
        <w:t>5</w:t>
      </w:r>
      <w:r>
        <w:rPr>
          <w:rFonts w:ascii="Arial" w:hAnsi="Arial" w:eastAsia="Calibri" w:cs="Arial"/>
          <w:sz w:val="24"/>
          <w:szCs w:val="24"/>
        </w:rPr>
        <w:t>).</w:t>
      </w:r>
    </w:p>
    <w:p w:rsidR="00EB0791" w:rsidP="00931BF3" w:rsidRDefault="00931BF3" w14:paraId="33B52343" w14:textId="690CD1A2">
      <w:pPr>
        <w:rPr>
          <w:rFonts w:ascii="Arial" w:hAnsi="Arial" w:cs="Arial"/>
          <w:sz w:val="24"/>
          <w:szCs w:val="24"/>
          <w:lang w:eastAsia="en-GB"/>
        </w:rPr>
      </w:pPr>
      <w:r>
        <w:rPr>
          <w:rFonts w:ascii="Arial" w:hAnsi="Arial" w:cs="Arial"/>
          <w:noProof/>
          <w:sz w:val="24"/>
          <w:szCs w:val="24"/>
          <w:lang w:eastAsia="en-GB"/>
        </w:rPr>
        <w:lastRenderedPageBreak/>
        <w:drawing>
          <wp:inline distT="0" distB="0" distL="0" distR="0" wp14:anchorId="106977CC" wp14:editId="39257C17">
            <wp:extent cx="2088000" cy="12456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8000" cy="1245600"/>
                    </a:xfrm>
                    <a:prstGeom prst="rect">
                      <a:avLst/>
                    </a:prstGeom>
                  </pic:spPr>
                </pic:pic>
              </a:graphicData>
            </a:graphic>
          </wp:inline>
        </w:drawing>
      </w:r>
    </w:p>
    <w:p w:rsidR="00EB0791" w:rsidRDefault="006C5E82" w14:paraId="33B52344" w14:textId="77777777">
      <w:pPr>
        <w:pStyle w:val="Heading1"/>
        <w:spacing w:before="0"/>
        <w:rPr>
          <w:rFonts w:ascii="Arial" w:hAnsi="Arial"/>
          <w:b/>
          <w:color w:val="auto"/>
          <w:sz w:val="24"/>
          <w:szCs w:val="24"/>
        </w:rPr>
      </w:pPr>
      <w:r>
        <w:rPr>
          <w:rFonts w:ascii="Arial" w:hAnsi="Arial"/>
          <w:b/>
          <w:color w:val="auto"/>
          <w:sz w:val="24"/>
          <w:szCs w:val="24"/>
        </w:rPr>
        <w:t xml:space="preserve">APPENDIX 1: APPLICATION FORM </w:t>
      </w:r>
      <w:r>
        <w:rPr>
          <w:rFonts w:ascii="Arial" w:hAnsi="Arial" w:cs="Arial"/>
          <w:b/>
          <w:color w:val="auto"/>
          <w:sz w:val="24"/>
          <w:szCs w:val="24"/>
        </w:rPr>
        <w:t>JOINT MEMBERSHIP BETWEEN INSTITUTES</w:t>
      </w:r>
    </w:p>
    <w:p w:rsidR="00EB0791" w:rsidRDefault="00EB0791" w14:paraId="33B52345" w14:textId="77777777">
      <w:pPr>
        <w:pStyle w:val="Heading1"/>
        <w:spacing w:before="120"/>
        <w:rPr>
          <w:rFonts w:ascii="Arial" w:hAnsi="Arial"/>
          <w:b/>
          <w:color w:val="auto"/>
          <w:sz w:val="24"/>
          <w:szCs w:val="24"/>
        </w:rPr>
      </w:pPr>
    </w:p>
    <w:tbl>
      <w:tblPr>
        <w:tblStyle w:val="TableGrid"/>
        <w:tblW w:w="9781" w:type="dxa"/>
        <w:tblInd w:w="-5" w:type="dxa"/>
        <w:tblLayout w:type="fixed"/>
        <w:tblLook w:val="04A0" w:firstRow="1" w:lastRow="0" w:firstColumn="1" w:lastColumn="0" w:noHBand="0" w:noVBand="1"/>
      </w:tblPr>
      <w:tblGrid>
        <w:gridCol w:w="2403"/>
        <w:gridCol w:w="2238"/>
        <w:gridCol w:w="2203"/>
        <w:gridCol w:w="2937"/>
      </w:tblGrid>
      <w:tr w:rsidR="00EB0791" w:rsidTr="00931BF3" w14:paraId="33B52347" w14:textId="77777777">
        <w:tc>
          <w:tcPr>
            <w:tcW w:w="9781" w:type="dxa"/>
            <w:gridSpan w:val="4"/>
            <w:shd w:val="clear" w:color="auto" w:fill="E8E8E8"/>
          </w:tcPr>
          <w:p w:rsidR="00EB0791" w:rsidRDefault="006C5E82" w14:paraId="33B52346" w14:textId="77777777">
            <w:pPr>
              <w:spacing w:before="120" w:after="120" w:line="240" w:lineRule="auto"/>
              <w:jc w:val="center"/>
              <w:rPr>
                <w:rFonts w:ascii="Arial" w:hAnsi="Arial" w:cs="Arial"/>
                <w:b/>
                <w:sz w:val="24"/>
              </w:rPr>
            </w:pPr>
            <w:r>
              <w:rPr>
                <w:rFonts w:ascii="Arial" w:hAnsi="Arial" w:eastAsia="Calibri" w:cs="Arial"/>
                <w:b/>
                <w:sz w:val="24"/>
              </w:rPr>
              <w:t>PLEASE ATTACH A 2 PAGE CV WITH YOUR APPLICATION</w:t>
            </w:r>
          </w:p>
        </w:tc>
      </w:tr>
      <w:tr w:rsidR="00EB0791" w:rsidTr="00931BF3" w14:paraId="33B5234A" w14:textId="77777777">
        <w:tc>
          <w:tcPr>
            <w:tcW w:w="2403" w:type="dxa"/>
            <w:shd w:val="clear" w:color="auto" w:fill="E8E8E8"/>
          </w:tcPr>
          <w:p w:rsidR="00EB0791" w:rsidRDefault="006C5E82" w14:paraId="33B52348" w14:textId="77777777">
            <w:pPr>
              <w:spacing w:after="120" w:line="240" w:lineRule="auto"/>
              <w:rPr>
                <w:rFonts w:ascii="Arial" w:hAnsi="Arial" w:cs="Arial"/>
                <w:sz w:val="24"/>
              </w:rPr>
            </w:pPr>
            <w:r>
              <w:rPr>
                <w:rFonts w:ascii="Arial" w:hAnsi="Arial" w:eastAsia="Calibri" w:cs="Arial"/>
                <w:b/>
                <w:sz w:val="24"/>
              </w:rPr>
              <w:t>Name:</w:t>
            </w:r>
          </w:p>
        </w:tc>
        <w:tc>
          <w:tcPr>
            <w:tcW w:w="7378" w:type="dxa"/>
            <w:gridSpan w:val="3"/>
            <w:shd w:val="clear" w:color="auto" w:fill="auto"/>
          </w:tcPr>
          <w:sdt>
            <w:sdtPr>
              <w:id w:val="522763267"/>
              <w:placeholder>
                <w:docPart w:val="6CD24157EFA74C37B252E630F555B294"/>
              </w:placeholder>
            </w:sdtPr>
            <w:sdtEndPr/>
            <w:sdtContent>
              <w:p w:rsidR="00EB0791" w:rsidRDefault="006C5E82" w14:paraId="33B52349" w14:textId="77777777">
                <w:pPr>
                  <w:spacing w:after="0" w:line="240" w:lineRule="auto"/>
                  <w:rPr>
                    <w:rFonts w:ascii="Arial" w:hAnsi="Arial" w:cs="Arial"/>
                    <w:sz w:val="24"/>
                  </w:rPr>
                </w:pPr>
                <w:r>
                  <w:rPr>
                    <w:rStyle w:val="PlaceholderText"/>
                    <w:rFonts w:eastAsia="Calibri"/>
                  </w:rPr>
                  <w:t>Click or tap here to enter text.</w:t>
                </w:r>
              </w:p>
            </w:sdtContent>
          </w:sdt>
        </w:tc>
      </w:tr>
      <w:tr w:rsidR="00EB0791" w:rsidTr="00931BF3" w14:paraId="33B5234D" w14:textId="77777777">
        <w:tc>
          <w:tcPr>
            <w:tcW w:w="2403" w:type="dxa"/>
            <w:shd w:val="clear" w:color="auto" w:fill="E8E8E8"/>
          </w:tcPr>
          <w:p w:rsidR="00EB0791" w:rsidRDefault="006C5E82" w14:paraId="33B5234B" w14:textId="77777777">
            <w:pPr>
              <w:spacing w:after="120" w:line="240" w:lineRule="auto"/>
              <w:rPr>
                <w:rFonts w:ascii="Arial" w:hAnsi="Arial" w:cs="Arial"/>
                <w:b/>
                <w:sz w:val="24"/>
              </w:rPr>
            </w:pPr>
            <w:r>
              <w:rPr>
                <w:rFonts w:ascii="Arial" w:hAnsi="Arial" w:eastAsia="Calibri" w:cs="Arial"/>
                <w:b/>
                <w:sz w:val="24"/>
              </w:rPr>
              <w:t>Job title:</w:t>
            </w:r>
          </w:p>
        </w:tc>
        <w:tc>
          <w:tcPr>
            <w:tcW w:w="7378" w:type="dxa"/>
            <w:gridSpan w:val="3"/>
            <w:shd w:val="clear" w:color="auto" w:fill="FFFFFF" w:themeFill="background1"/>
          </w:tcPr>
          <w:sdt>
            <w:sdtPr>
              <w:id w:val="23994580"/>
              <w:placeholder>
                <w:docPart w:val="D4A44A29CB234054AF76F476BEDAE27A"/>
              </w:placeholder>
            </w:sdtPr>
            <w:sdtEndPr/>
            <w:sdtContent>
              <w:p w:rsidR="00EB0791" w:rsidRDefault="006C5E82" w14:paraId="33B5234C" w14:textId="77777777">
                <w:pPr>
                  <w:spacing w:after="0" w:line="240" w:lineRule="auto"/>
                  <w:rPr>
                    <w:rFonts w:ascii="Arial" w:hAnsi="Arial" w:cs="Arial"/>
                    <w:sz w:val="24"/>
                  </w:rPr>
                </w:pPr>
                <w:r>
                  <w:rPr>
                    <w:rStyle w:val="PlaceholderText"/>
                    <w:rFonts w:eastAsia="Calibri"/>
                  </w:rPr>
                  <w:t>Click or tap here to enter text.</w:t>
                </w:r>
              </w:p>
            </w:sdtContent>
          </w:sdt>
        </w:tc>
      </w:tr>
      <w:tr w:rsidR="00EB0791" w:rsidTr="00931BF3" w14:paraId="33B52350" w14:textId="77777777">
        <w:tc>
          <w:tcPr>
            <w:tcW w:w="2403" w:type="dxa"/>
            <w:shd w:val="clear" w:color="auto" w:fill="E8E8E8"/>
          </w:tcPr>
          <w:p w:rsidR="00EB0791" w:rsidRDefault="006C5E82" w14:paraId="33B5234E" w14:textId="77777777">
            <w:pPr>
              <w:spacing w:after="120" w:line="240" w:lineRule="auto"/>
              <w:rPr>
                <w:rFonts w:ascii="Arial" w:hAnsi="Arial" w:cs="Arial"/>
                <w:b/>
                <w:sz w:val="24"/>
              </w:rPr>
            </w:pPr>
            <w:r>
              <w:rPr>
                <w:rFonts w:ascii="Arial" w:hAnsi="Arial" w:eastAsia="Calibri" w:cs="Arial"/>
                <w:b/>
                <w:sz w:val="24"/>
              </w:rPr>
              <w:t>Email address:</w:t>
            </w:r>
          </w:p>
        </w:tc>
        <w:tc>
          <w:tcPr>
            <w:tcW w:w="7378" w:type="dxa"/>
            <w:gridSpan w:val="3"/>
            <w:shd w:val="clear" w:color="auto" w:fill="FFFFFF" w:themeFill="background1"/>
          </w:tcPr>
          <w:sdt>
            <w:sdtPr>
              <w:id w:val="853698359"/>
              <w:placeholder>
                <w:docPart w:val="81B906743D63468395EDA32A248D3267"/>
              </w:placeholder>
            </w:sdtPr>
            <w:sdtEndPr/>
            <w:sdtContent>
              <w:p w:rsidR="00EB0791" w:rsidRDefault="006C5E82" w14:paraId="33B5234F" w14:textId="77777777">
                <w:pPr>
                  <w:spacing w:after="0" w:line="240" w:lineRule="auto"/>
                  <w:rPr>
                    <w:rFonts w:ascii="Arial" w:hAnsi="Arial" w:cs="Arial"/>
                    <w:sz w:val="24"/>
                  </w:rPr>
                </w:pPr>
                <w:r>
                  <w:rPr>
                    <w:rStyle w:val="PlaceholderText"/>
                    <w:rFonts w:eastAsia="Calibri"/>
                  </w:rPr>
                  <w:t>Click or tap here to enter text.</w:t>
                </w:r>
              </w:p>
            </w:sdtContent>
          </w:sdt>
        </w:tc>
      </w:tr>
      <w:tr w:rsidR="00EB0791" w:rsidTr="00931BF3" w14:paraId="33B52353" w14:textId="77777777">
        <w:tc>
          <w:tcPr>
            <w:tcW w:w="2403" w:type="dxa"/>
            <w:shd w:val="clear" w:color="auto" w:fill="E8E8E8"/>
          </w:tcPr>
          <w:p w:rsidR="00EB0791" w:rsidRDefault="006C5E82" w14:paraId="33B52351" w14:textId="77777777">
            <w:pPr>
              <w:spacing w:after="120" w:line="240" w:lineRule="auto"/>
              <w:rPr>
                <w:rFonts w:ascii="Arial" w:hAnsi="Arial" w:cs="Arial"/>
                <w:b/>
                <w:sz w:val="24"/>
              </w:rPr>
            </w:pPr>
            <w:r>
              <w:rPr>
                <w:rFonts w:ascii="Arial" w:hAnsi="Arial" w:eastAsia="Calibri" w:cs="Arial"/>
                <w:b/>
                <w:sz w:val="24"/>
              </w:rPr>
              <w:t>Current Institute:</w:t>
            </w:r>
          </w:p>
        </w:tc>
        <w:tc>
          <w:tcPr>
            <w:tcW w:w="7378" w:type="dxa"/>
            <w:gridSpan w:val="3"/>
            <w:shd w:val="clear" w:color="auto" w:fill="FFFFFF" w:themeFill="background1"/>
          </w:tcPr>
          <w:sdt>
            <w:sdtPr>
              <w:id w:val="1182652514"/>
              <w:placeholder>
                <w:docPart w:val="D14DA27B1A984ED28CD22A71ABE18F88"/>
              </w:placeholder>
            </w:sdtPr>
            <w:sdtEndPr/>
            <w:sdtContent>
              <w:p w:rsidR="00EB0791" w:rsidRDefault="006C5E82" w14:paraId="33B52352" w14:textId="77777777">
                <w:pPr>
                  <w:spacing w:after="0" w:line="240" w:lineRule="auto"/>
                  <w:rPr>
                    <w:rFonts w:ascii="Arial" w:hAnsi="Arial" w:cs="Arial"/>
                    <w:sz w:val="24"/>
                  </w:rPr>
                </w:pPr>
                <w:r>
                  <w:rPr>
                    <w:rStyle w:val="PlaceholderText"/>
                    <w:rFonts w:eastAsia="Calibri"/>
                  </w:rPr>
                  <w:t>Click or tap here to enter text.</w:t>
                </w:r>
              </w:p>
            </w:sdtContent>
          </w:sdt>
        </w:tc>
      </w:tr>
      <w:tr w:rsidR="00EB0791" w:rsidTr="00931BF3" w14:paraId="33B52356" w14:textId="77777777">
        <w:tc>
          <w:tcPr>
            <w:tcW w:w="2403" w:type="dxa"/>
            <w:shd w:val="clear" w:color="auto" w:fill="E8E8E8"/>
          </w:tcPr>
          <w:p w:rsidR="00EB0791" w:rsidRDefault="006C5E82" w14:paraId="33B52354" w14:textId="77777777">
            <w:pPr>
              <w:spacing w:after="120" w:line="240" w:lineRule="auto"/>
              <w:rPr>
                <w:rFonts w:ascii="Arial" w:hAnsi="Arial" w:cs="Arial"/>
                <w:b/>
                <w:sz w:val="24"/>
              </w:rPr>
            </w:pPr>
            <w:r>
              <w:rPr>
                <w:rFonts w:ascii="Arial" w:hAnsi="Arial" w:eastAsia="Calibri" w:cs="Arial"/>
                <w:b/>
                <w:sz w:val="24"/>
              </w:rPr>
              <w:t>Institute for which Joint Membership applied:</w:t>
            </w:r>
          </w:p>
        </w:tc>
        <w:tc>
          <w:tcPr>
            <w:tcW w:w="7378" w:type="dxa"/>
            <w:gridSpan w:val="3"/>
            <w:shd w:val="clear" w:color="auto" w:fill="FFFFFF" w:themeFill="background1"/>
          </w:tcPr>
          <w:sdt>
            <w:sdtPr>
              <w:id w:val="1136264597"/>
              <w:placeholder>
                <w:docPart w:val="45E1ACF824984C76802596247924E4BC"/>
              </w:placeholder>
            </w:sdtPr>
            <w:sdtEndPr/>
            <w:sdtContent>
              <w:p w:rsidR="00EB0791" w:rsidRDefault="006C5E82" w14:paraId="33B52355" w14:textId="77777777">
                <w:pPr>
                  <w:spacing w:after="0" w:line="240" w:lineRule="auto"/>
                  <w:rPr>
                    <w:rFonts w:ascii="Arial" w:hAnsi="Arial" w:cs="Arial"/>
                    <w:sz w:val="24"/>
                  </w:rPr>
                </w:pPr>
                <w:r>
                  <w:rPr>
                    <w:rStyle w:val="PlaceholderText"/>
                    <w:rFonts w:eastAsia="Calibri"/>
                  </w:rPr>
                  <w:t>Click or tap here to enter text.</w:t>
                </w:r>
              </w:p>
            </w:sdtContent>
          </w:sdt>
        </w:tc>
      </w:tr>
      <w:tr w:rsidR="00EB0791" w:rsidTr="00931BF3" w14:paraId="33B5235B" w14:textId="77777777">
        <w:tc>
          <w:tcPr>
            <w:tcW w:w="2403" w:type="dxa"/>
            <w:shd w:val="clear" w:color="auto" w:fill="E8E8E8"/>
          </w:tcPr>
          <w:p w:rsidR="00EB0791" w:rsidRDefault="006C5E82" w14:paraId="33B52357" w14:textId="77777777">
            <w:pPr>
              <w:spacing w:after="0" w:line="240" w:lineRule="auto"/>
              <w:rPr>
                <w:rFonts w:ascii="Arial" w:hAnsi="Arial" w:cs="Arial"/>
                <w:sz w:val="24"/>
                <w:szCs w:val="24"/>
              </w:rPr>
            </w:pPr>
            <w:r>
              <w:rPr>
                <w:rFonts w:ascii="Arial" w:hAnsi="Arial" w:eastAsia="Calibri" w:cs="Arial"/>
                <w:b/>
                <w:sz w:val="24"/>
              </w:rPr>
              <w:t>Date discussed with Line Manager / Institute Director</w:t>
            </w:r>
          </w:p>
        </w:tc>
        <w:tc>
          <w:tcPr>
            <w:tcW w:w="2238" w:type="dxa"/>
            <w:shd w:val="clear" w:color="auto" w:fill="auto"/>
          </w:tcPr>
          <w:p w:rsidR="00EB0791" w:rsidRDefault="006C5E82" w14:paraId="33B52358" w14:textId="77777777">
            <w:pPr>
              <w:spacing w:after="0" w:line="240" w:lineRule="auto"/>
              <w:jc w:val="both"/>
              <w:rPr>
                <w:rFonts w:ascii="Arial" w:hAnsi="Arial" w:cs="Arial"/>
                <w:sz w:val="24"/>
                <w:szCs w:val="24"/>
              </w:rPr>
            </w:pPr>
            <w:r>
              <w:rPr>
                <w:rStyle w:val="PlaceholderText"/>
                <w:rFonts w:eastAsia="Calibri"/>
              </w:rPr>
              <w:t>C</w:t>
            </w:r>
            <w:sdt>
              <w:sdtPr>
                <w:id w:val="-2058608718"/>
                <w:placeholder>
                  <w:docPart w:val="D287219EDA4644608F21FD7EFD6AA447"/>
                </w:placeholder>
                <w:date>
                  <w:dateFormat w:val="dd/MM/yyyy"/>
                  <w:lid w:val="en-GB"/>
                  <w:storeMappedDataAs w:val="dateTime"/>
                  <w:calendar w:val="gregorian"/>
                </w:date>
              </w:sdtPr>
              <w:sdtEndPr/>
              <w:sdtContent>
                <w:r>
                  <w:rPr>
                    <w:rStyle w:val="PlaceholderText"/>
                    <w:rFonts w:eastAsia="Calibri"/>
                  </w:rPr>
                  <w:t>lick or tap to enter a date.</w:t>
                </w:r>
              </w:sdtContent>
            </w:sdt>
          </w:p>
        </w:tc>
        <w:tc>
          <w:tcPr>
            <w:tcW w:w="2203" w:type="dxa"/>
            <w:shd w:val="clear" w:color="auto" w:fill="E8E8E8"/>
          </w:tcPr>
          <w:p w:rsidR="00EB0791" w:rsidRDefault="006C5E82" w14:paraId="33B52359" w14:textId="77777777">
            <w:pPr>
              <w:spacing w:after="0" w:line="240" w:lineRule="auto"/>
              <w:rPr>
                <w:rFonts w:ascii="Arial" w:hAnsi="Arial" w:cs="Arial"/>
                <w:sz w:val="24"/>
                <w:szCs w:val="24"/>
              </w:rPr>
            </w:pPr>
            <w:r>
              <w:rPr>
                <w:rFonts w:ascii="Arial" w:hAnsi="Arial" w:eastAsia="Calibri" w:cs="Arial"/>
                <w:b/>
                <w:sz w:val="24"/>
              </w:rPr>
              <w:t>Name of Line Manager / Institute Director</w:t>
            </w:r>
          </w:p>
        </w:tc>
        <w:tc>
          <w:tcPr>
            <w:tcW w:w="2937" w:type="dxa"/>
            <w:shd w:val="clear" w:color="auto" w:fill="auto"/>
          </w:tcPr>
          <w:p w:rsidR="00EB0791" w:rsidRDefault="00640979" w14:paraId="33B5235A" w14:textId="77777777">
            <w:pPr>
              <w:spacing w:after="0" w:line="240" w:lineRule="auto"/>
              <w:jc w:val="both"/>
              <w:rPr>
                <w:rFonts w:ascii="Arial" w:hAnsi="Arial" w:cs="Arial"/>
                <w:sz w:val="24"/>
                <w:szCs w:val="24"/>
              </w:rPr>
            </w:pPr>
            <w:sdt>
              <w:sdtPr>
                <w:id w:val="1152797290"/>
                <w:placeholder>
                  <w:docPart w:val="715AE8BD9A3643778C7518716AD8D73B"/>
                </w:placeholder>
              </w:sdtPr>
              <w:sdtEndPr/>
              <w:sdtContent>
                <w:r w:rsidR="006C5E82">
                  <w:rPr>
                    <w:rFonts w:eastAsia="Calibri"/>
                  </w:rPr>
                  <w:t>Click or tap here to enter text.</w:t>
                </w:r>
              </w:sdtContent>
            </w:sdt>
          </w:p>
        </w:tc>
      </w:tr>
      <w:tr w:rsidR="00EB0791" w:rsidTr="00931BF3" w14:paraId="33B52363" w14:textId="77777777">
        <w:trPr>
          <w:trHeight w:val="3130"/>
        </w:trPr>
        <w:tc>
          <w:tcPr>
            <w:tcW w:w="9781" w:type="dxa"/>
            <w:gridSpan w:val="4"/>
            <w:shd w:val="clear" w:color="auto" w:fill="E8E8E8"/>
          </w:tcPr>
          <w:p w:rsidR="00EB0791" w:rsidRDefault="006C5E82" w14:paraId="33B5235C" w14:textId="77777777">
            <w:pPr>
              <w:spacing w:after="0" w:line="240" w:lineRule="auto"/>
              <w:rPr>
                <w:rFonts w:ascii="Arial" w:hAnsi="Arial" w:cs="Arial"/>
                <w:b/>
                <w:sz w:val="24"/>
              </w:rPr>
            </w:pPr>
            <w:r>
              <w:rPr>
                <w:rFonts w:ascii="Arial" w:hAnsi="Arial" w:eastAsia="Calibri" w:cs="Arial"/>
                <w:b/>
                <w:sz w:val="24"/>
              </w:rPr>
              <w:t>Please outline below your reason for applying for joint membership (maximum 1,500 words)</w:t>
            </w:r>
          </w:p>
          <w:p w:rsidR="00EB0791" w:rsidRDefault="006C5E82" w14:paraId="33B5235D" w14:textId="77777777">
            <w:pPr>
              <w:pStyle w:val="ListParagraph"/>
              <w:numPr>
                <w:ilvl w:val="0"/>
                <w:numId w:val="5"/>
              </w:numPr>
              <w:spacing w:after="0" w:line="240" w:lineRule="auto"/>
              <w:jc w:val="both"/>
              <w:rPr>
                <w:rFonts w:ascii="Arial" w:hAnsi="Arial" w:cs="Arial"/>
                <w:sz w:val="24"/>
                <w:szCs w:val="24"/>
              </w:rPr>
            </w:pPr>
            <w:r>
              <w:rPr>
                <w:rFonts w:ascii="Arial" w:hAnsi="Arial" w:eastAsia="Calibri" w:cs="Arial"/>
                <w:sz w:val="24"/>
                <w:szCs w:val="24"/>
              </w:rPr>
              <w:t>Eligibility and assessment criteria for Research Institute membership:</w:t>
            </w:r>
          </w:p>
          <w:p w:rsidR="00EB0791" w:rsidRDefault="006C5E82" w14:paraId="33B5235E" w14:textId="77777777">
            <w:pPr>
              <w:pStyle w:val="ListParagraph"/>
              <w:numPr>
                <w:ilvl w:val="1"/>
                <w:numId w:val="5"/>
              </w:numPr>
              <w:spacing w:after="0" w:line="240" w:lineRule="auto"/>
              <w:jc w:val="both"/>
              <w:rPr>
                <w:rFonts w:ascii="Arial" w:hAnsi="Arial" w:cs="Arial"/>
                <w:sz w:val="24"/>
                <w:szCs w:val="24"/>
              </w:rPr>
            </w:pPr>
            <w:r>
              <w:rPr>
                <w:rFonts w:ascii="Arial" w:hAnsi="Arial" w:eastAsia="Calibri" w:cs="Arial"/>
                <w:sz w:val="24"/>
                <w:szCs w:val="24"/>
              </w:rPr>
              <w:t xml:space="preserve">A track-record of research as reflected in high quality publications and active involvement in original and recent research that is of a high </w:t>
            </w:r>
            <w:proofErr w:type="gramStart"/>
            <w:r>
              <w:rPr>
                <w:rFonts w:ascii="Arial" w:hAnsi="Arial" w:eastAsia="Calibri" w:cs="Arial"/>
                <w:sz w:val="24"/>
                <w:szCs w:val="24"/>
              </w:rPr>
              <w:t>standard;</w:t>
            </w:r>
            <w:proofErr w:type="gramEnd"/>
            <w:r>
              <w:rPr>
                <w:rFonts w:ascii="Arial" w:hAnsi="Arial" w:eastAsia="Calibri" w:cs="Arial"/>
                <w:sz w:val="24"/>
                <w:szCs w:val="24"/>
              </w:rPr>
              <w:t xml:space="preserve"> </w:t>
            </w:r>
          </w:p>
          <w:p w:rsidR="00EB0791" w:rsidRDefault="006C5E82" w14:paraId="33B5235F" w14:textId="77777777">
            <w:pPr>
              <w:pStyle w:val="ListParagraph"/>
              <w:numPr>
                <w:ilvl w:val="1"/>
                <w:numId w:val="5"/>
              </w:numPr>
              <w:spacing w:after="0" w:line="240" w:lineRule="auto"/>
              <w:jc w:val="both"/>
              <w:rPr>
                <w:rFonts w:ascii="Arial" w:hAnsi="Arial" w:cs="Arial"/>
                <w:sz w:val="24"/>
                <w:szCs w:val="24"/>
              </w:rPr>
            </w:pPr>
            <w:r>
              <w:rPr>
                <w:rFonts w:ascii="Arial" w:hAnsi="Arial" w:eastAsia="Calibri" w:cs="Arial"/>
                <w:sz w:val="24"/>
                <w:szCs w:val="24"/>
              </w:rPr>
              <w:t>Holding research funding will be viewed favourably.</w:t>
            </w:r>
          </w:p>
          <w:p w:rsidR="00EB0791" w:rsidRDefault="006C5E82" w14:paraId="33B52360" w14:textId="7AE0F01A">
            <w:pPr>
              <w:pStyle w:val="ListParagraph"/>
              <w:numPr>
                <w:ilvl w:val="0"/>
                <w:numId w:val="5"/>
              </w:numPr>
              <w:spacing w:after="0" w:line="240" w:lineRule="auto"/>
              <w:jc w:val="both"/>
              <w:rPr>
                <w:rFonts w:ascii="Arial" w:hAnsi="Arial" w:cs="Arial"/>
                <w:sz w:val="24"/>
                <w:szCs w:val="24"/>
              </w:rPr>
            </w:pPr>
            <w:r>
              <w:rPr>
                <w:rFonts w:ascii="Arial" w:hAnsi="Arial" w:eastAsia="Calibri" w:cs="Arial"/>
                <w:sz w:val="24"/>
                <w:szCs w:val="24"/>
              </w:rPr>
              <w:t>Eligibility and assessment criteria for IMB</w:t>
            </w:r>
            <w:r w:rsidR="00273F1D">
              <w:rPr>
                <w:rFonts w:ascii="Arial" w:hAnsi="Arial" w:eastAsia="Calibri" w:cs="Arial"/>
                <w:sz w:val="24"/>
                <w:szCs w:val="24"/>
              </w:rPr>
              <w:t>A</w:t>
            </w:r>
            <w:r>
              <w:rPr>
                <w:rFonts w:ascii="Arial" w:hAnsi="Arial" w:eastAsia="Calibri" w:cs="Arial"/>
                <w:sz w:val="24"/>
                <w:szCs w:val="24"/>
              </w:rPr>
              <w:t>E membership:</w:t>
            </w:r>
          </w:p>
          <w:p w:rsidR="00EB0791" w:rsidRDefault="006C5E82" w14:paraId="33B52361" w14:textId="77777777">
            <w:pPr>
              <w:pStyle w:val="ListParagraph"/>
              <w:numPr>
                <w:ilvl w:val="1"/>
                <w:numId w:val="5"/>
              </w:numPr>
              <w:spacing w:after="0" w:line="240" w:lineRule="auto"/>
              <w:jc w:val="both"/>
              <w:rPr>
                <w:rFonts w:ascii="Arial" w:hAnsi="Arial" w:cs="Arial"/>
                <w:sz w:val="24"/>
                <w:szCs w:val="24"/>
              </w:rPr>
            </w:pPr>
            <w:r>
              <w:rPr>
                <w:rFonts w:ascii="Arial" w:hAnsi="Arial" w:eastAsia="Calibri" w:cs="Arial"/>
                <w:sz w:val="24"/>
                <w:szCs w:val="24"/>
              </w:rPr>
              <w:t xml:space="preserve">A track-record of active involvement in education as reflected in good student, peer and external examiner </w:t>
            </w:r>
            <w:proofErr w:type="gramStart"/>
            <w:r>
              <w:rPr>
                <w:rFonts w:ascii="Arial" w:hAnsi="Arial" w:eastAsia="Calibri" w:cs="Arial"/>
                <w:sz w:val="24"/>
                <w:szCs w:val="24"/>
              </w:rPr>
              <w:t>feedback;</w:t>
            </w:r>
            <w:proofErr w:type="gramEnd"/>
            <w:r>
              <w:rPr>
                <w:rFonts w:ascii="Arial" w:hAnsi="Arial" w:eastAsia="Calibri" w:cs="Arial"/>
                <w:sz w:val="24"/>
                <w:szCs w:val="24"/>
              </w:rPr>
              <w:t xml:space="preserve"> </w:t>
            </w:r>
          </w:p>
          <w:p w:rsidR="00EB0791" w:rsidRDefault="006C5E82" w14:paraId="33B52362" w14:textId="77777777">
            <w:pPr>
              <w:pStyle w:val="ListParagraph"/>
              <w:numPr>
                <w:ilvl w:val="1"/>
                <w:numId w:val="5"/>
              </w:numPr>
              <w:spacing w:after="0" w:line="240" w:lineRule="auto"/>
              <w:jc w:val="both"/>
              <w:rPr>
                <w:rFonts w:eastAsia="Calibri"/>
              </w:rPr>
            </w:pPr>
            <w:r>
              <w:rPr>
                <w:rFonts w:ascii="Arial" w:hAnsi="Arial" w:eastAsia="Calibri" w:cs="Arial"/>
                <w:sz w:val="24"/>
                <w:szCs w:val="24"/>
              </w:rPr>
              <w:t>Recent involvement in curriculum design, innovative pedagogy and educational research, scholarship and leadership will be viewed favourably.</w:t>
            </w:r>
          </w:p>
        </w:tc>
      </w:tr>
      <w:tr w:rsidR="00EB0791" w:rsidTr="00931BF3" w14:paraId="33B5236F" w14:textId="77777777">
        <w:trPr>
          <w:trHeight w:val="70"/>
        </w:trPr>
        <w:tc>
          <w:tcPr>
            <w:tcW w:w="9781" w:type="dxa"/>
            <w:gridSpan w:val="4"/>
            <w:shd w:val="clear" w:color="auto" w:fill="auto"/>
          </w:tcPr>
          <w:p w:rsidR="00EB0791" w:rsidRDefault="00EB0791" w14:paraId="33B52365" w14:textId="19060AF6">
            <w:pPr>
              <w:spacing w:after="0" w:line="240" w:lineRule="auto"/>
              <w:rPr>
                <w:rFonts w:ascii="Arial" w:hAnsi="Arial" w:cs="Arial"/>
                <w:sz w:val="24"/>
              </w:rPr>
            </w:pPr>
          </w:p>
          <w:p w:rsidR="00EB0791" w:rsidRDefault="00EB0791" w14:paraId="33B52366" w14:textId="77777777">
            <w:pPr>
              <w:spacing w:after="0" w:line="240" w:lineRule="auto"/>
              <w:rPr>
                <w:rFonts w:ascii="Arial" w:hAnsi="Arial" w:cs="Arial"/>
                <w:sz w:val="24"/>
              </w:rPr>
            </w:pPr>
          </w:p>
          <w:p w:rsidR="00EB0791" w:rsidRDefault="00EB0791" w14:paraId="33B52369" w14:textId="77777777">
            <w:pPr>
              <w:spacing w:after="0" w:line="240" w:lineRule="auto"/>
              <w:rPr>
                <w:rFonts w:ascii="Arial" w:hAnsi="Arial" w:cs="Arial"/>
                <w:sz w:val="24"/>
              </w:rPr>
            </w:pPr>
          </w:p>
          <w:p w:rsidR="00EB0791" w:rsidRDefault="00EB0791" w14:paraId="33B5236A" w14:textId="77777777">
            <w:pPr>
              <w:spacing w:after="0" w:line="240" w:lineRule="auto"/>
              <w:rPr>
                <w:rFonts w:ascii="Arial" w:hAnsi="Arial" w:cs="Arial"/>
                <w:sz w:val="24"/>
              </w:rPr>
            </w:pPr>
          </w:p>
          <w:p w:rsidR="00EB0791" w:rsidRDefault="00EB0791" w14:paraId="33B5236B" w14:textId="77777777">
            <w:pPr>
              <w:spacing w:after="0" w:line="240" w:lineRule="auto"/>
              <w:rPr>
                <w:rFonts w:ascii="Arial" w:hAnsi="Arial" w:cs="Arial"/>
                <w:sz w:val="24"/>
              </w:rPr>
            </w:pPr>
          </w:p>
          <w:p w:rsidR="00EB0791" w:rsidRDefault="00EB0791" w14:paraId="33B5236C" w14:textId="77777777">
            <w:pPr>
              <w:spacing w:after="0" w:line="240" w:lineRule="auto"/>
              <w:rPr>
                <w:rFonts w:ascii="Arial" w:hAnsi="Arial" w:cs="Arial"/>
                <w:sz w:val="24"/>
              </w:rPr>
            </w:pPr>
          </w:p>
          <w:p w:rsidR="00EB0791" w:rsidRDefault="00EB0791" w14:paraId="33B5236D" w14:textId="77777777">
            <w:pPr>
              <w:spacing w:after="0" w:line="240" w:lineRule="auto"/>
              <w:rPr>
                <w:rFonts w:ascii="Arial" w:hAnsi="Arial" w:cs="Arial"/>
                <w:sz w:val="24"/>
              </w:rPr>
            </w:pPr>
          </w:p>
          <w:p w:rsidR="00EB0791" w:rsidRDefault="00EB0791" w14:paraId="33B5236E" w14:textId="77777777">
            <w:pPr>
              <w:spacing w:after="0" w:line="240" w:lineRule="auto"/>
              <w:rPr>
                <w:rFonts w:ascii="Arial" w:hAnsi="Arial" w:cs="Arial"/>
                <w:sz w:val="24"/>
              </w:rPr>
            </w:pPr>
          </w:p>
        </w:tc>
      </w:tr>
      <w:tr w:rsidR="00EB0791" w:rsidTr="00931BF3" w14:paraId="33B52375" w14:textId="77777777">
        <w:trPr>
          <w:trHeight w:val="515"/>
        </w:trPr>
        <w:tc>
          <w:tcPr>
            <w:tcW w:w="2403" w:type="dxa"/>
            <w:shd w:val="clear" w:color="auto" w:fill="E8E8E8"/>
          </w:tcPr>
          <w:p w:rsidR="00EB0791" w:rsidRDefault="006C5E82" w14:paraId="33B52371" w14:textId="4139F9C2">
            <w:pPr>
              <w:spacing w:after="0" w:line="240" w:lineRule="auto"/>
              <w:jc w:val="both"/>
              <w:rPr>
                <w:rFonts w:ascii="Arial" w:hAnsi="Arial" w:cs="Arial"/>
                <w:sz w:val="24"/>
                <w:szCs w:val="24"/>
              </w:rPr>
            </w:pPr>
            <w:r>
              <w:rPr>
                <w:rFonts w:ascii="Arial" w:hAnsi="Arial" w:eastAsia="Calibri" w:cs="Arial"/>
                <w:sz w:val="24"/>
                <w:szCs w:val="24"/>
              </w:rPr>
              <w:t>Signed:</w:t>
            </w:r>
            <w:r w:rsidR="00873EE6">
              <w:rPr>
                <w:rFonts w:ascii="Arial" w:hAnsi="Arial" w:cs="Arial"/>
                <w:sz w:val="24"/>
                <w:szCs w:val="24"/>
              </w:rPr>
              <w:t xml:space="preserve"> </w:t>
            </w:r>
            <w:r>
              <w:rPr>
                <w:rFonts w:ascii="Arial" w:hAnsi="Arial" w:eastAsia="Calibri" w:cs="Arial"/>
                <w:sz w:val="24"/>
                <w:szCs w:val="24"/>
              </w:rPr>
              <w:t>(e-signature</w:t>
            </w:r>
            <w:r w:rsidR="00873EE6">
              <w:rPr>
                <w:rFonts w:ascii="Arial" w:hAnsi="Arial" w:eastAsia="Calibri" w:cs="Arial"/>
                <w:sz w:val="24"/>
                <w:szCs w:val="24"/>
              </w:rPr>
              <w:t xml:space="preserve"> </w:t>
            </w:r>
            <w:r>
              <w:rPr>
                <w:rFonts w:ascii="Arial" w:hAnsi="Arial" w:eastAsia="Calibri" w:cs="Arial"/>
                <w:sz w:val="24"/>
                <w:szCs w:val="24"/>
              </w:rPr>
              <w:t>is accepted)</w:t>
            </w:r>
          </w:p>
        </w:tc>
        <w:tc>
          <w:tcPr>
            <w:tcW w:w="2238" w:type="dxa"/>
            <w:shd w:val="clear" w:color="auto" w:fill="auto"/>
          </w:tcPr>
          <w:p w:rsidR="00EB0791" w:rsidRDefault="00EB0791" w14:paraId="33B52372" w14:textId="77777777">
            <w:pPr>
              <w:spacing w:after="0" w:line="240" w:lineRule="auto"/>
              <w:jc w:val="both"/>
              <w:rPr>
                <w:rFonts w:ascii="Arial" w:hAnsi="Arial" w:cs="Arial"/>
                <w:sz w:val="24"/>
                <w:szCs w:val="24"/>
              </w:rPr>
            </w:pPr>
          </w:p>
        </w:tc>
        <w:tc>
          <w:tcPr>
            <w:tcW w:w="2203" w:type="dxa"/>
            <w:shd w:val="clear" w:color="auto" w:fill="E8E8E8"/>
          </w:tcPr>
          <w:p w:rsidR="00EB0791" w:rsidRDefault="006C5E82" w14:paraId="33B52373" w14:textId="77777777">
            <w:pPr>
              <w:spacing w:after="0" w:line="240" w:lineRule="auto"/>
              <w:jc w:val="both"/>
              <w:rPr>
                <w:rFonts w:ascii="Arial" w:hAnsi="Arial" w:cs="Arial"/>
                <w:sz w:val="24"/>
                <w:szCs w:val="24"/>
              </w:rPr>
            </w:pPr>
            <w:r>
              <w:rPr>
                <w:rFonts w:ascii="Arial" w:hAnsi="Arial" w:eastAsia="Calibri" w:cs="Arial"/>
                <w:sz w:val="24"/>
                <w:szCs w:val="24"/>
              </w:rPr>
              <w:t>Date:</w:t>
            </w:r>
          </w:p>
        </w:tc>
        <w:tc>
          <w:tcPr>
            <w:tcW w:w="2937" w:type="dxa"/>
            <w:shd w:val="clear" w:color="auto" w:fill="auto"/>
          </w:tcPr>
          <w:p w:rsidR="00EB0791" w:rsidRDefault="006C5E82" w14:paraId="33B52374" w14:textId="77777777">
            <w:pPr>
              <w:spacing w:after="0" w:line="240" w:lineRule="auto"/>
              <w:jc w:val="both"/>
              <w:rPr>
                <w:rFonts w:ascii="Arial" w:hAnsi="Arial" w:cs="Arial"/>
                <w:sz w:val="24"/>
                <w:szCs w:val="24"/>
              </w:rPr>
            </w:pPr>
            <w:r>
              <w:rPr>
                <w:rStyle w:val="PlaceholderText"/>
                <w:rFonts w:eastAsia="Calibri"/>
              </w:rPr>
              <w:t>C</w:t>
            </w:r>
            <w:sdt>
              <w:sdtPr>
                <w:id w:val="689724172"/>
                <w:placeholder>
                  <w:docPart w:val="EE1D033719B84C8B87C5C888F0B7636E"/>
                </w:placeholder>
                <w:date>
                  <w:dateFormat w:val="dd/MM/yyyy"/>
                  <w:lid w:val="en-GB"/>
                  <w:storeMappedDataAs w:val="dateTime"/>
                  <w:calendar w:val="gregorian"/>
                </w:date>
              </w:sdtPr>
              <w:sdtEndPr/>
              <w:sdtContent>
                <w:r>
                  <w:rPr>
                    <w:rStyle w:val="PlaceholderText"/>
                    <w:rFonts w:eastAsia="Calibri"/>
                  </w:rPr>
                  <w:t>lick or tap to enter a date.</w:t>
                </w:r>
              </w:sdtContent>
            </w:sdt>
          </w:p>
        </w:tc>
      </w:tr>
    </w:tbl>
    <w:p w:rsidR="00EB0791" w:rsidRDefault="00EB0791" w14:paraId="33B52376" w14:textId="77777777">
      <w:pPr>
        <w:rPr>
          <w:rFonts w:ascii="Arial" w:hAnsi="Arial" w:cs="Arial"/>
          <w:sz w:val="24"/>
          <w:szCs w:val="24"/>
        </w:rPr>
      </w:pPr>
    </w:p>
    <w:sectPr w:rsidR="00EB0791">
      <w:headerReference w:type="default" r:id="rId14"/>
      <w:headerReference w:type="first" r:id="rId15"/>
      <w:pgSz w:w="11906" w:h="16838"/>
      <w:pgMar w:top="1440" w:right="1440" w:bottom="1440" w:left="1440" w:header="708"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8336" w14:textId="77777777" w:rsidR="00A74E52" w:rsidRDefault="00A74E52">
      <w:pPr>
        <w:spacing w:after="0" w:line="240" w:lineRule="auto"/>
      </w:pPr>
      <w:r>
        <w:separator/>
      </w:r>
    </w:p>
  </w:endnote>
  <w:endnote w:type="continuationSeparator" w:id="0">
    <w:p w14:paraId="5AE3948A" w14:textId="77777777" w:rsidR="00A74E52" w:rsidRDefault="00A7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4764" w14:textId="77777777" w:rsidR="00A74E52" w:rsidRDefault="00A74E52">
      <w:pPr>
        <w:spacing w:after="0" w:line="240" w:lineRule="auto"/>
      </w:pPr>
      <w:r>
        <w:separator/>
      </w:r>
    </w:p>
  </w:footnote>
  <w:footnote w:type="continuationSeparator" w:id="0">
    <w:p w14:paraId="2A26E5A7" w14:textId="77777777" w:rsidR="00A74E52" w:rsidRDefault="00A7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486932"/>
      <w:docPartObj>
        <w:docPartGallery w:val="Page Numbers (Top of Page)"/>
        <w:docPartUnique/>
      </w:docPartObj>
    </w:sdtPr>
    <w:sdtEndPr/>
    <w:sdtContent>
      <w:p w14:paraId="33B5237D" w14:textId="77777777" w:rsidR="00EB0791" w:rsidRDefault="006C5E82">
        <w:pPr>
          <w:pStyle w:val="Header"/>
          <w:jc w:val="right"/>
          <w:rPr>
            <w:shd w:val="clear" w:color="auto" w:fill="FFFFFF"/>
          </w:rPr>
        </w:pPr>
        <w:r>
          <w:rPr>
            <w:rFonts w:ascii="Arial" w:hAnsi="Arial" w:cs="Arial"/>
            <w:sz w:val="24"/>
            <w:szCs w:val="24"/>
            <w:shd w:val="clear" w:color="auto" w:fill="FFFFFF"/>
          </w:rPr>
          <w:fldChar w:fldCharType="begin"/>
        </w:r>
        <w:r>
          <w:rPr>
            <w:rFonts w:ascii="Arial" w:hAnsi="Arial" w:cs="Arial"/>
            <w:sz w:val="24"/>
            <w:szCs w:val="24"/>
            <w:shd w:val="clear" w:color="auto" w:fill="FFFFFF"/>
          </w:rPr>
          <w:instrText xml:space="preserve"> PAGE </w:instrText>
        </w:r>
        <w:r>
          <w:rPr>
            <w:rFonts w:ascii="Arial" w:hAnsi="Arial" w:cs="Arial"/>
            <w:sz w:val="24"/>
            <w:szCs w:val="24"/>
            <w:shd w:val="clear" w:color="auto" w:fill="FFFFFF"/>
          </w:rPr>
          <w:fldChar w:fldCharType="separate"/>
        </w:r>
        <w:r>
          <w:rPr>
            <w:rFonts w:ascii="Arial" w:hAnsi="Arial" w:cs="Arial"/>
            <w:sz w:val="24"/>
            <w:szCs w:val="24"/>
            <w:shd w:val="clear" w:color="auto" w:fill="FFFFFF"/>
          </w:rPr>
          <w:t>4</w:t>
        </w:r>
        <w:r>
          <w:rPr>
            <w:rFonts w:ascii="Arial" w:hAnsi="Arial" w:cs="Arial"/>
            <w:sz w:val="24"/>
            <w:szCs w:val="24"/>
            <w:shd w:val="clear" w:color="auto" w:fill="FFFFFF"/>
          </w:rPr>
          <w:fldChar w:fldCharType="end"/>
        </w:r>
      </w:p>
      <w:p w14:paraId="33B5237E" w14:textId="77777777" w:rsidR="00EB0791" w:rsidRDefault="00640979">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237F" w14:textId="276B821F" w:rsidR="00EB0791" w:rsidRDefault="006C5E82">
    <w:pPr>
      <w:pStyle w:val="Header"/>
      <w:rPr>
        <w:rFonts w:ascii="Arial" w:hAnsi="Arial" w:cs="Arial"/>
        <w:sz w:val="24"/>
        <w:szCs w:val="24"/>
      </w:rPr>
    </w:pPr>
    <w:r>
      <w:tab/>
    </w:r>
    <w:r>
      <w:tab/>
    </w:r>
    <w:r>
      <w:rPr>
        <w:rFonts w:ascii="Arial" w:hAnsi="Arial" w:cs="Arial"/>
        <w:sz w:val="24"/>
        <w:szCs w:val="24"/>
      </w:rPr>
      <w:t>February 202</w:t>
    </w:r>
    <w:r w:rsidR="00EC7997">
      <w:rPr>
        <w:rFonts w:ascii="Arial" w:hAnsi="Arial" w:cs="Arial"/>
        <w:sz w:val="24"/>
        <w:szCs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82462"/>
      <w:placeholder>
        <w:docPart w:val="45E1ACF824984C76802596247924E4BC"/>
      </w:placeholder>
      <w:docPartObj>
        <w:docPartGallery w:val="Page Numbers (Top of Page)"/>
        <w:docPartUnique/>
      </w:docPartObj>
    </w:sdtPr>
    <w:sdtEndPr/>
    <w:sdtContent>
      <w:p w14:paraId="33B52380" w14:textId="77777777" w:rsidR="00EB0791" w:rsidRDefault="006C5E82">
        <w:pPr>
          <w:pStyle w:val="Header"/>
          <w:jc w:val="right"/>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Pr>
            <w:rFonts w:ascii="Arial" w:hAnsi="Arial" w:cs="Arial"/>
            <w:sz w:val="24"/>
            <w:szCs w:val="24"/>
          </w:rPr>
          <w:t>0</w:t>
        </w:r>
        <w:r>
          <w:rPr>
            <w:rFonts w:ascii="Arial" w:hAnsi="Arial" w:cs="Arial"/>
            <w:sz w:val="24"/>
            <w:szCs w:val="24"/>
          </w:rPr>
          <w:fldChar w:fldCharType="end"/>
        </w:r>
      </w:p>
      <w:p w14:paraId="33B52381" w14:textId="77777777" w:rsidR="00EB0791" w:rsidRDefault="00640979">
        <w:pPr>
          <w:pStyle w:val="Heade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2382" w14:textId="77777777" w:rsidR="00EB0791" w:rsidRDefault="006C5E82">
    <w:pPr>
      <w:pStyle w:val="Header"/>
      <w:rPr>
        <w:rFonts w:ascii="Arial" w:hAnsi="Arial" w:cs="Arial"/>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2DB5"/>
    <w:multiLevelType w:val="multilevel"/>
    <w:tmpl w:val="6E58B8F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36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2025FB"/>
    <w:multiLevelType w:val="multilevel"/>
    <w:tmpl w:val="9502D16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A04D6B"/>
    <w:multiLevelType w:val="multilevel"/>
    <w:tmpl w:val="8E3E7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0A00ED"/>
    <w:multiLevelType w:val="multilevel"/>
    <w:tmpl w:val="4266A3AC"/>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b w:val="0"/>
        <w:bCs/>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6B364DE"/>
    <w:multiLevelType w:val="multilevel"/>
    <w:tmpl w:val="D196E6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6C16A58"/>
    <w:multiLevelType w:val="multilevel"/>
    <w:tmpl w:val="F2A2D7D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89507524">
    <w:abstractNumId w:val="3"/>
  </w:num>
  <w:num w:numId="2" w16cid:durableId="583145381">
    <w:abstractNumId w:val="5"/>
  </w:num>
  <w:num w:numId="3" w16cid:durableId="1935476604">
    <w:abstractNumId w:val="1"/>
  </w:num>
  <w:num w:numId="4" w16cid:durableId="1824926731">
    <w:abstractNumId w:val="0"/>
  </w:num>
  <w:num w:numId="5" w16cid:durableId="338773741">
    <w:abstractNumId w:val="4"/>
  </w:num>
  <w:num w:numId="6" w16cid:durableId="707682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791"/>
    <w:rsid w:val="00076487"/>
    <w:rsid w:val="00166A3A"/>
    <w:rsid w:val="001C3294"/>
    <w:rsid w:val="001D51A7"/>
    <w:rsid w:val="002200AB"/>
    <w:rsid w:val="00273F1D"/>
    <w:rsid w:val="002D1AC0"/>
    <w:rsid w:val="003E76F5"/>
    <w:rsid w:val="0049433C"/>
    <w:rsid w:val="00502833"/>
    <w:rsid w:val="005C5C12"/>
    <w:rsid w:val="005C6673"/>
    <w:rsid w:val="00640979"/>
    <w:rsid w:val="006C5E82"/>
    <w:rsid w:val="007D083A"/>
    <w:rsid w:val="007D5257"/>
    <w:rsid w:val="00811453"/>
    <w:rsid w:val="008273DC"/>
    <w:rsid w:val="00845D68"/>
    <w:rsid w:val="00873EE6"/>
    <w:rsid w:val="00880637"/>
    <w:rsid w:val="00930083"/>
    <w:rsid w:val="00931BF3"/>
    <w:rsid w:val="00983B11"/>
    <w:rsid w:val="00993DDB"/>
    <w:rsid w:val="00A74E52"/>
    <w:rsid w:val="00A90727"/>
    <w:rsid w:val="00AD51CA"/>
    <w:rsid w:val="00AF57D6"/>
    <w:rsid w:val="00C24C3C"/>
    <w:rsid w:val="00CE3D46"/>
    <w:rsid w:val="00D34585"/>
    <w:rsid w:val="00D52E2B"/>
    <w:rsid w:val="00DB4962"/>
    <w:rsid w:val="00E17324"/>
    <w:rsid w:val="00E611DB"/>
    <w:rsid w:val="00E940C9"/>
    <w:rsid w:val="00EB0791"/>
    <w:rsid w:val="00EC7997"/>
    <w:rsid w:val="00F4712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2F4"/>
  <w15:docId w15:val="{7FC52947-774B-48F0-9527-BAFC74F2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F37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A1DFA"/>
    <w:rPr>
      <w:sz w:val="20"/>
      <w:szCs w:val="20"/>
    </w:rPr>
  </w:style>
  <w:style w:type="character" w:customStyle="1" w:styleId="FootnoteCharacters">
    <w:name w:val="Footnote Characters"/>
    <w:uiPriority w:val="99"/>
    <w:semiHidden/>
    <w:unhideWhenUsed/>
    <w:qFormat/>
    <w:rsid w:val="004A1DFA"/>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CB2D1D"/>
    <w:rPr>
      <w:sz w:val="16"/>
      <w:szCs w:val="16"/>
    </w:rPr>
  </w:style>
  <w:style w:type="character" w:customStyle="1" w:styleId="CommentTextChar">
    <w:name w:val="Comment Text Char"/>
    <w:basedOn w:val="DefaultParagraphFont"/>
    <w:link w:val="CommentText"/>
    <w:uiPriority w:val="99"/>
    <w:qFormat/>
    <w:rsid w:val="00CB2D1D"/>
    <w:rPr>
      <w:sz w:val="20"/>
      <w:szCs w:val="20"/>
    </w:rPr>
  </w:style>
  <w:style w:type="character" w:customStyle="1" w:styleId="CommentSubjectChar">
    <w:name w:val="Comment Subject Char"/>
    <w:basedOn w:val="CommentTextChar"/>
    <w:link w:val="CommentSubject"/>
    <w:uiPriority w:val="99"/>
    <w:semiHidden/>
    <w:qFormat/>
    <w:rsid w:val="00CB2D1D"/>
    <w:rPr>
      <w:b/>
      <w:bCs/>
      <w:sz w:val="20"/>
      <w:szCs w:val="20"/>
    </w:rPr>
  </w:style>
  <w:style w:type="character" w:customStyle="1" w:styleId="BalloonTextChar">
    <w:name w:val="Balloon Text Char"/>
    <w:basedOn w:val="DefaultParagraphFont"/>
    <w:link w:val="BalloonText"/>
    <w:uiPriority w:val="99"/>
    <w:semiHidden/>
    <w:qFormat/>
    <w:rsid w:val="00CB2D1D"/>
    <w:rPr>
      <w:rFonts w:ascii="Segoe UI" w:hAnsi="Segoe UI" w:cs="Segoe UI"/>
      <w:sz w:val="18"/>
      <w:szCs w:val="18"/>
    </w:rPr>
  </w:style>
  <w:style w:type="character" w:customStyle="1" w:styleId="HeaderChar">
    <w:name w:val="Header Char"/>
    <w:basedOn w:val="DefaultParagraphFont"/>
    <w:link w:val="Header"/>
    <w:uiPriority w:val="99"/>
    <w:qFormat/>
    <w:rsid w:val="00235F23"/>
  </w:style>
  <w:style w:type="character" w:customStyle="1" w:styleId="FooterChar">
    <w:name w:val="Footer Char"/>
    <w:basedOn w:val="DefaultParagraphFont"/>
    <w:link w:val="Footer"/>
    <w:uiPriority w:val="99"/>
    <w:qFormat/>
    <w:rsid w:val="00235F23"/>
  </w:style>
  <w:style w:type="character" w:styleId="Hyperlink">
    <w:name w:val="Hyperlink"/>
    <w:basedOn w:val="DefaultParagraphFont"/>
    <w:uiPriority w:val="99"/>
    <w:unhideWhenUsed/>
    <w:rsid w:val="00A271C4"/>
    <w:rPr>
      <w:color w:val="0563C1" w:themeColor="hyperlink"/>
      <w:u w:val="single"/>
    </w:rPr>
  </w:style>
  <w:style w:type="character" w:styleId="FollowedHyperlink">
    <w:name w:val="FollowedHyperlink"/>
    <w:basedOn w:val="DefaultParagraphFont"/>
    <w:uiPriority w:val="99"/>
    <w:semiHidden/>
    <w:unhideWhenUsed/>
    <w:rsid w:val="008A6489"/>
    <w:rPr>
      <w:color w:val="954F72" w:themeColor="followedHyperlink"/>
      <w:u w:val="single"/>
    </w:rPr>
  </w:style>
  <w:style w:type="character" w:customStyle="1" w:styleId="Heading1Char">
    <w:name w:val="Heading 1 Char"/>
    <w:basedOn w:val="DefaultParagraphFont"/>
    <w:link w:val="Heading1"/>
    <w:uiPriority w:val="9"/>
    <w:qFormat/>
    <w:rsid w:val="007F37F5"/>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qFormat/>
    <w:rsid w:val="002C07B2"/>
    <w:rPr>
      <w:color w:val="605E5C"/>
      <w:shd w:val="clear" w:color="auto" w:fill="E1DFDD"/>
    </w:rPr>
  </w:style>
  <w:style w:type="character" w:styleId="PlaceholderText">
    <w:name w:val="Placeholder Text"/>
    <w:basedOn w:val="DefaultParagraphFont"/>
    <w:uiPriority w:val="99"/>
    <w:semiHidden/>
    <w:qFormat/>
    <w:rsid w:val="002B168E"/>
    <w:rPr>
      <w:color w:val="808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uiPriority w:val="99"/>
    <w:semiHidden/>
    <w:unhideWhenUsed/>
    <w:rsid w:val="004A1DFA"/>
    <w:pPr>
      <w:spacing w:after="0" w:line="240" w:lineRule="auto"/>
    </w:pPr>
    <w:rPr>
      <w:sz w:val="20"/>
      <w:szCs w:val="20"/>
    </w:rPr>
  </w:style>
  <w:style w:type="paragraph" w:styleId="CommentText">
    <w:name w:val="annotation text"/>
    <w:basedOn w:val="Normal"/>
    <w:link w:val="CommentTextChar"/>
    <w:uiPriority w:val="99"/>
    <w:unhideWhenUsed/>
    <w:qFormat/>
    <w:rsid w:val="00CB2D1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B2D1D"/>
    <w:rPr>
      <w:b/>
      <w:bCs/>
    </w:rPr>
  </w:style>
  <w:style w:type="paragraph" w:styleId="BalloonText">
    <w:name w:val="Balloon Text"/>
    <w:basedOn w:val="Normal"/>
    <w:link w:val="BalloonTextChar"/>
    <w:uiPriority w:val="99"/>
    <w:semiHidden/>
    <w:unhideWhenUsed/>
    <w:qFormat/>
    <w:rsid w:val="00CB2D1D"/>
    <w:pPr>
      <w:spacing w:after="0" w:line="240" w:lineRule="auto"/>
    </w:pPr>
    <w:rPr>
      <w:rFonts w:ascii="Segoe UI" w:hAnsi="Segoe UI" w:cs="Segoe UI"/>
      <w:sz w:val="18"/>
      <w:szCs w:val="18"/>
    </w:rPr>
  </w:style>
  <w:style w:type="paragraph" w:styleId="ListParagraph">
    <w:name w:val="List Paragraph"/>
    <w:basedOn w:val="Normal"/>
    <w:uiPriority w:val="34"/>
    <w:qFormat/>
    <w:rsid w:val="00D33451"/>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235F23"/>
    <w:pPr>
      <w:tabs>
        <w:tab w:val="center" w:pos="4513"/>
        <w:tab w:val="right" w:pos="9026"/>
      </w:tabs>
      <w:spacing w:after="0" w:line="240" w:lineRule="auto"/>
    </w:pPr>
  </w:style>
  <w:style w:type="paragraph" w:styleId="Footer">
    <w:name w:val="footer"/>
    <w:basedOn w:val="Normal"/>
    <w:link w:val="FooterChar"/>
    <w:uiPriority w:val="99"/>
    <w:unhideWhenUsed/>
    <w:rsid w:val="00235F23"/>
    <w:pPr>
      <w:tabs>
        <w:tab w:val="center" w:pos="4513"/>
        <w:tab w:val="right" w:pos="9026"/>
      </w:tabs>
      <w:spacing w:after="0" w:line="240" w:lineRule="auto"/>
    </w:pPr>
  </w:style>
  <w:style w:type="paragraph" w:customStyle="1" w:styleId="FrameContents">
    <w:name w:val="Frame Contents"/>
    <w:basedOn w:val="Normal"/>
    <w:qFormat/>
  </w:style>
  <w:style w:type="table" w:styleId="TableGrid">
    <w:name w:val="Table Grid"/>
    <w:basedOn w:val="TableNormal"/>
    <w:rsid w:val="00DD3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5257"/>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rancis@sgul.ac.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lhermann@sgul.ac.uk" TargetMode="External"/><Relationship Id="rId4" Type="http://schemas.openxmlformats.org/officeDocument/2006/relationships/settings" Target="settings.xml"/><Relationship Id="rId9" Type="http://schemas.openxmlformats.org/officeDocument/2006/relationships/hyperlink" Target="mailto:jbowden@sgul.ac.uk"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24157EFA74C37B252E630F555B294"/>
        <w:category>
          <w:name w:val="General"/>
          <w:gallery w:val="placeholder"/>
        </w:category>
        <w:types>
          <w:type w:val="bbPlcHdr"/>
        </w:types>
        <w:behaviors>
          <w:behavior w:val="content"/>
        </w:behaviors>
        <w:guid w:val="{8EACA46D-0E98-4690-98BD-2293C87CB6E9}"/>
      </w:docPartPr>
      <w:docPartBody>
        <w:p w:rsidR="00A5753C" w:rsidRDefault="002F29F2" w:rsidP="002F29F2">
          <w:pPr>
            <w:pStyle w:val="6CD24157EFA74C37B252E630F555B2941"/>
          </w:pPr>
          <w:r w:rsidRPr="00D0081E">
            <w:rPr>
              <w:rStyle w:val="PlaceholderText"/>
            </w:rPr>
            <w:t>Click or tap here to enter text.</w:t>
          </w:r>
        </w:p>
      </w:docPartBody>
    </w:docPart>
    <w:docPart>
      <w:docPartPr>
        <w:name w:val="D4A44A29CB234054AF76F476BEDAE27A"/>
        <w:category>
          <w:name w:val="General"/>
          <w:gallery w:val="placeholder"/>
        </w:category>
        <w:types>
          <w:type w:val="bbPlcHdr"/>
        </w:types>
        <w:behaviors>
          <w:behavior w:val="content"/>
        </w:behaviors>
        <w:guid w:val="{74C4C2D2-DF82-452D-8869-73900B5D5F55}"/>
      </w:docPartPr>
      <w:docPartBody>
        <w:p w:rsidR="00A5753C" w:rsidRDefault="002F29F2" w:rsidP="002F29F2">
          <w:pPr>
            <w:pStyle w:val="D4A44A29CB234054AF76F476BEDAE27A1"/>
          </w:pPr>
          <w:r w:rsidRPr="00D0081E">
            <w:rPr>
              <w:rStyle w:val="PlaceholderText"/>
            </w:rPr>
            <w:t>Click or tap here to enter text.</w:t>
          </w:r>
        </w:p>
      </w:docPartBody>
    </w:docPart>
    <w:docPart>
      <w:docPartPr>
        <w:name w:val="81B906743D63468395EDA32A248D3267"/>
        <w:category>
          <w:name w:val="General"/>
          <w:gallery w:val="placeholder"/>
        </w:category>
        <w:types>
          <w:type w:val="bbPlcHdr"/>
        </w:types>
        <w:behaviors>
          <w:behavior w:val="content"/>
        </w:behaviors>
        <w:guid w:val="{CA502C3D-FCAE-4297-B23C-FE35D3663616}"/>
      </w:docPartPr>
      <w:docPartBody>
        <w:p w:rsidR="00A5753C" w:rsidRDefault="002F29F2" w:rsidP="002F29F2">
          <w:pPr>
            <w:pStyle w:val="81B906743D63468395EDA32A248D32671"/>
          </w:pPr>
          <w:r w:rsidRPr="00D0081E">
            <w:rPr>
              <w:rStyle w:val="PlaceholderText"/>
            </w:rPr>
            <w:t>Click or tap here to enter text.</w:t>
          </w:r>
        </w:p>
      </w:docPartBody>
    </w:docPart>
    <w:docPart>
      <w:docPartPr>
        <w:name w:val="D14DA27B1A984ED28CD22A71ABE18F88"/>
        <w:category>
          <w:name w:val="General"/>
          <w:gallery w:val="placeholder"/>
        </w:category>
        <w:types>
          <w:type w:val="bbPlcHdr"/>
        </w:types>
        <w:behaviors>
          <w:behavior w:val="content"/>
        </w:behaviors>
        <w:guid w:val="{3C9CD3B8-5A94-4708-B12A-9C845008D24B}"/>
      </w:docPartPr>
      <w:docPartBody>
        <w:p w:rsidR="00A5753C" w:rsidRDefault="002F29F2" w:rsidP="002F29F2">
          <w:pPr>
            <w:pStyle w:val="D14DA27B1A984ED28CD22A71ABE18F881"/>
          </w:pPr>
          <w:r w:rsidRPr="00D0081E">
            <w:rPr>
              <w:rStyle w:val="PlaceholderText"/>
            </w:rPr>
            <w:t>Click or tap here to enter text.</w:t>
          </w:r>
        </w:p>
      </w:docPartBody>
    </w:docPart>
    <w:docPart>
      <w:docPartPr>
        <w:name w:val="45E1ACF824984C76802596247924E4BC"/>
        <w:category>
          <w:name w:val="General"/>
          <w:gallery w:val="placeholder"/>
        </w:category>
        <w:types>
          <w:type w:val="bbPlcHdr"/>
        </w:types>
        <w:behaviors>
          <w:behavior w:val="content"/>
        </w:behaviors>
        <w:guid w:val="{0FFCFE4E-69AE-4132-ACAF-43E3B3B48068}"/>
      </w:docPartPr>
      <w:docPartBody>
        <w:p w:rsidR="00A5753C" w:rsidRDefault="002F29F2" w:rsidP="002F29F2">
          <w:pPr>
            <w:pStyle w:val="45E1ACF824984C76802596247924E4BC1"/>
          </w:pPr>
          <w:r w:rsidRPr="00D0081E">
            <w:rPr>
              <w:rStyle w:val="PlaceholderText"/>
            </w:rPr>
            <w:t>Click or tap here to enter text.</w:t>
          </w:r>
        </w:p>
      </w:docPartBody>
    </w:docPart>
    <w:docPart>
      <w:docPartPr>
        <w:name w:val="D287219EDA4644608F21FD7EFD6AA447"/>
        <w:category>
          <w:name w:val="General"/>
          <w:gallery w:val="placeholder"/>
        </w:category>
        <w:types>
          <w:type w:val="bbPlcHdr"/>
        </w:types>
        <w:behaviors>
          <w:behavior w:val="content"/>
        </w:behaviors>
        <w:guid w:val="{66943AFF-1D9D-471D-88EC-E70725A8CAB0}"/>
      </w:docPartPr>
      <w:docPartBody>
        <w:p w:rsidR="00A5753C" w:rsidRDefault="002F29F2" w:rsidP="002F29F2">
          <w:pPr>
            <w:pStyle w:val="D287219EDA4644608F21FD7EFD6AA4471"/>
          </w:pPr>
          <w:r w:rsidRPr="00D0081E">
            <w:rPr>
              <w:rStyle w:val="PlaceholderText"/>
            </w:rPr>
            <w:t>Click or tap to enter a date.</w:t>
          </w:r>
        </w:p>
      </w:docPartBody>
    </w:docPart>
    <w:docPart>
      <w:docPartPr>
        <w:name w:val="715AE8BD9A3643778C7518716AD8D73B"/>
        <w:category>
          <w:name w:val="General"/>
          <w:gallery w:val="placeholder"/>
        </w:category>
        <w:types>
          <w:type w:val="bbPlcHdr"/>
        </w:types>
        <w:behaviors>
          <w:behavior w:val="content"/>
        </w:behaviors>
        <w:guid w:val="{6DDC5EF4-229F-41B0-865A-8B3EE187DB35}"/>
      </w:docPartPr>
      <w:docPartBody>
        <w:p w:rsidR="00A5753C" w:rsidRDefault="002F29F2" w:rsidP="002F29F2">
          <w:pPr>
            <w:pStyle w:val="715AE8BD9A3643778C7518716AD8D73B1"/>
          </w:pPr>
          <w:r w:rsidRPr="00D0081E">
            <w:rPr>
              <w:rStyle w:val="PlaceholderText"/>
            </w:rPr>
            <w:t>Click or tap here to enter text.</w:t>
          </w:r>
        </w:p>
      </w:docPartBody>
    </w:docPart>
    <w:docPart>
      <w:docPartPr>
        <w:name w:val="EE1D033719B84C8B87C5C888F0B7636E"/>
        <w:category>
          <w:name w:val="General"/>
          <w:gallery w:val="placeholder"/>
        </w:category>
        <w:types>
          <w:type w:val="bbPlcHdr"/>
        </w:types>
        <w:behaviors>
          <w:behavior w:val="content"/>
        </w:behaviors>
        <w:guid w:val="{828991BB-4543-43B1-8695-2D2328FCDB92}"/>
      </w:docPartPr>
      <w:docPartBody>
        <w:p w:rsidR="00A5753C" w:rsidRDefault="002F29F2" w:rsidP="002F29F2">
          <w:pPr>
            <w:pStyle w:val="EE1D033719B84C8B87C5C888F0B7636E1"/>
          </w:pPr>
          <w:r w:rsidRPr="00D0081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F2"/>
    <w:rsid w:val="002F29F2"/>
    <w:rsid w:val="00433988"/>
    <w:rsid w:val="00852A96"/>
    <w:rsid w:val="00A5753C"/>
    <w:rsid w:val="00A746FD"/>
    <w:rsid w:val="00C12C7E"/>
    <w:rsid w:val="00F41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A5753C"/>
    <w:rPr>
      <w:color w:val="808080"/>
    </w:rPr>
  </w:style>
  <w:style w:type="paragraph" w:customStyle="1" w:styleId="6CD24157EFA74C37B252E630F555B2941">
    <w:name w:val="6CD24157EFA74C37B252E630F555B2941"/>
    <w:rsid w:val="002F29F2"/>
    <w:rPr>
      <w:rFonts w:eastAsiaTheme="minorHAnsi"/>
      <w:lang w:eastAsia="en-US"/>
    </w:rPr>
  </w:style>
  <w:style w:type="paragraph" w:customStyle="1" w:styleId="D4A44A29CB234054AF76F476BEDAE27A1">
    <w:name w:val="D4A44A29CB234054AF76F476BEDAE27A1"/>
    <w:rsid w:val="002F29F2"/>
    <w:rPr>
      <w:rFonts w:eastAsiaTheme="minorHAnsi"/>
      <w:lang w:eastAsia="en-US"/>
    </w:rPr>
  </w:style>
  <w:style w:type="paragraph" w:customStyle="1" w:styleId="81B906743D63468395EDA32A248D32671">
    <w:name w:val="81B906743D63468395EDA32A248D32671"/>
    <w:rsid w:val="002F29F2"/>
    <w:rPr>
      <w:rFonts w:eastAsiaTheme="minorHAnsi"/>
      <w:lang w:eastAsia="en-US"/>
    </w:rPr>
  </w:style>
  <w:style w:type="paragraph" w:customStyle="1" w:styleId="D14DA27B1A984ED28CD22A71ABE18F881">
    <w:name w:val="D14DA27B1A984ED28CD22A71ABE18F881"/>
    <w:rsid w:val="002F29F2"/>
    <w:rPr>
      <w:rFonts w:eastAsiaTheme="minorHAnsi"/>
      <w:lang w:eastAsia="en-US"/>
    </w:rPr>
  </w:style>
  <w:style w:type="paragraph" w:customStyle="1" w:styleId="45E1ACF824984C76802596247924E4BC1">
    <w:name w:val="45E1ACF824984C76802596247924E4BC1"/>
    <w:rsid w:val="002F29F2"/>
    <w:rPr>
      <w:rFonts w:eastAsiaTheme="minorHAnsi"/>
      <w:lang w:eastAsia="en-US"/>
    </w:rPr>
  </w:style>
  <w:style w:type="paragraph" w:customStyle="1" w:styleId="D287219EDA4644608F21FD7EFD6AA4471">
    <w:name w:val="D287219EDA4644608F21FD7EFD6AA4471"/>
    <w:rsid w:val="002F29F2"/>
    <w:rPr>
      <w:rFonts w:eastAsiaTheme="minorHAnsi"/>
      <w:lang w:eastAsia="en-US"/>
    </w:rPr>
  </w:style>
  <w:style w:type="paragraph" w:customStyle="1" w:styleId="715AE8BD9A3643778C7518716AD8D73B1">
    <w:name w:val="715AE8BD9A3643778C7518716AD8D73B1"/>
    <w:rsid w:val="002F29F2"/>
    <w:rPr>
      <w:rFonts w:eastAsiaTheme="minorHAnsi"/>
      <w:lang w:eastAsia="en-US"/>
    </w:rPr>
  </w:style>
  <w:style w:type="paragraph" w:customStyle="1" w:styleId="EE1D033719B84C8B87C5C888F0B7636E1">
    <w:name w:val="EE1D033719B84C8B87C5C888F0B7636E1"/>
    <w:rsid w:val="002F29F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0F166-DF9D-4CA1-9FA3-A62C97B7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Membership between Institutes application guidance</dc:title>
  <dc:subject>
  </dc:subject>
  <dc:creator>Keith Hart;Reuben Soobrayen, Jenny Winters</dc:creator>
  <dc:description>
  </dc:description>
  <cp:lastModifiedBy>Louise Hermann</cp:lastModifiedBy>
  <cp:revision>2</cp:revision>
  <cp:lastPrinted>2018-11-08T14:21:00Z</cp:lastPrinted>
  <dcterms:created xsi:type="dcterms:W3CDTF">2024-02-27T06:56:00Z</dcterms:created>
  <dcterms:modified xsi:type="dcterms:W3CDTF">2024-02-27T07:24:05Z</dcterms:modified>
  <dc:language>en-GB</dc:language>
  <cp:keywords>
  </cp:keywords>
</cp:coreProperties>
</file>