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4819" w:rsidR="00083628" w:rsidP="00083628" w:rsidRDefault="00083628" w14:paraId="318D4AFC" w14:textId="6E96EE89">
      <w:pPr>
        <w:jc w:val="center"/>
        <w:rPr>
          <w:rFonts w:ascii="Arial" w:hAnsi="Arial" w:cs="Arial"/>
          <w:sz w:val="22"/>
          <w:szCs w:val="22"/>
        </w:rPr>
      </w:pPr>
      <w:r>
        <w:rPr>
          <w:rFonts w:ascii="Arial" w:hAnsi="Arial" w:cs="Arial"/>
          <w:b/>
          <w:sz w:val="22"/>
          <w:szCs w:val="22"/>
        </w:rPr>
        <w:t>School of Health and Medical Sciences</w:t>
      </w:r>
      <w:r w:rsidRPr="009E4819">
        <w:rPr>
          <w:rFonts w:ascii="Arial" w:hAnsi="Arial" w:cs="Arial"/>
          <w:b/>
          <w:sz w:val="22"/>
          <w:szCs w:val="22"/>
        </w:rPr>
        <w:t xml:space="preserve"> </w:t>
      </w:r>
    </w:p>
    <w:p w:rsidR="00083628" w:rsidP="00684A9E" w:rsidRDefault="00083628" w14:paraId="04F3B6EF" w14:textId="77777777">
      <w:pPr>
        <w:jc w:val="center"/>
        <w:rPr>
          <w:rFonts w:ascii="Arial" w:hAnsi="Arial" w:cs="Arial"/>
          <w:b/>
          <w:sz w:val="22"/>
          <w:szCs w:val="22"/>
        </w:rPr>
      </w:pPr>
    </w:p>
    <w:p w:rsidR="003A0AA2" w:rsidP="00684A9E" w:rsidRDefault="003A0AA2" w14:paraId="07DA0774" w14:textId="4869266B">
      <w:pPr>
        <w:jc w:val="center"/>
        <w:rPr>
          <w:rFonts w:ascii="Arial" w:hAnsi="Arial" w:cs="Arial"/>
          <w:b/>
          <w:sz w:val="22"/>
          <w:szCs w:val="22"/>
        </w:rPr>
      </w:pPr>
      <w:r>
        <w:rPr>
          <w:rFonts w:ascii="Arial" w:hAnsi="Arial" w:cs="Arial"/>
          <w:b/>
          <w:sz w:val="22"/>
          <w:szCs w:val="22"/>
        </w:rPr>
        <w:t xml:space="preserve">City </w:t>
      </w:r>
      <w:r w:rsidR="001D25D1">
        <w:rPr>
          <w:rFonts w:ascii="Arial" w:hAnsi="Arial" w:cs="Arial"/>
          <w:b/>
          <w:sz w:val="22"/>
          <w:szCs w:val="22"/>
        </w:rPr>
        <w:t>St</w:t>
      </w:r>
      <w:r w:rsidRPr="009E4819" w:rsidR="00F7042B">
        <w:rPr>
          <w:rFonts w:ascii="Arial" w:hAnsi="Arial" w:cs="Arial"/>
          <w:b/>
          <w:sz w:val="22"/>
          <w:szCs w:val="22"/>
        </w:rPr>
        <w:t xml:space="preserve"> George's, University of London</w:t>
      </w:r>
    </w:p>
    <w:p w:rsidRPr="009E4819" w:rsidR="00F7042B" w:rsidP="00684A9E" w:rsidRDefault="00F7042B" w14:paraId="1BD075EF" w14:textId="77777777">
      <w:pPr>
        <w:jc w:val="center"/>
        <w:rPr>
          <w:rFonts w:ascii="Arial" w:hAnsi="Arial" w:cs="Arial"/>
          <w:b/>
          <w:sz w:val="22"/>
          <w:szCs w:val="22"/>
        </w:rPr>
      </w:pPr>
    </w:p>
    <w:p w:rsidRPr="009E4819" w:rsidR="00F7042B" w:rsidP="00684A9E" w:rsidRDefault="00F7042B" w14:paraId="27490514" w14:textId="77777777">
      <w:pPr>
        <w:jc w:val="center"/>
        <w:rPr>
          <w:rFonts w:ascii="Arial" w:hAnsi="Arial" w:cs="Arial"/>
          <w:b/>
          <w:sz w:val="22"/>
          <w:szCs w:val="22"/>
        </w:rPr>
      </w:pPr>
      <w:r w:rsidRPr="009E4819">
        <w:rPr>
          <w:rFonts w:ascii="Arial" w:hAnsi="Arial" w:cs="Arial"/>
          <w:b/>
          <w:sz w:val="22"/>
          <w:szCs w:val="22"/>
        </w:rPr>
        <w:t xml:space="preserve">Name of </w:t>
      </w:r>
      <w:r w:rsidRPr="009E4819" w:rsidR="00FB3C49">
        <w:rPr>
          <w:rFonts w:ascii="Arial" w:hAnsi="Arial" w:cs="Arial"/>
          <w:b/>
          <w:sz w:val="22"/>
          <w:szCs w:val="22"/>
        </w:rPr>
        <w:t>Institute</w:t>
      </w:r>
      <w:r w:rsidRPr="009E4819" w:rsidR="004E6103">
        <w:rPr>
          <w:rFonts w:ascii="Arial" w:hAnsi="Arial" w:cs="Arial"/>
          <w:b/>
          <w:sz w:val="22"/>
          <w:szCs w:val="22"/>
        </w:rPr>
        <w:t xml:space="preserve">/Department </w:t>
      </w:r>
    </w:p>
    <w:p w:rsidRPr="009E4819" w:rsidR="000B4B34" w:rsidP="00477F32" w:rsidRDefault="000B4B34" w14:paraId="37548D09" w14:textId="77777777">
      <w:pPr>
        <w:widowControl w:val="0"/>
        <w:autoSpaceDE w:val="0"/>
        <w:autoSpaceDN w:val="0"/>
        <w:adjustRightInd w:val="0"/>
        <w:jc w:val="center"/>
        <w:rPr>
          <w:rFonts w:ascii="Arial" w:hAnsi="Arial" w:cs="Arial"/>
          <w:b/>
          <w:sz w:val="22"/>
          <w:szCs w:val="22"/>
        </w:rPr>
      </w:pPr>
    </w:p>
    <w:p w:rsidRPr="009E4819" w:rsidR="00477F32" w:rsidP="00477F32" w:rsidRDefault="000B4B34" w14:paraId="41B351A9" w14:textId="77777777">
      <w:pPr>
        <w:widowControl w:val="0"/>
        <w:autoSpaceDE w:val="0"/>
        <w:autoSpaceDN w:val="0"/>
        <w:adjustRightInd w:val="0"/>
        <w:jc w:val="center"/>
        <w:rPr>
          <w:rFonts w:ascii="Arial" w:hAnsi="Arial" w:cs="Arial"/>
          <w:sz w:val="22"/>
          <w:szCs w:val="22"/>
        </w:rPr>
      </w:pPr>
      <w:r w:rsidRPr="009E4819">
        <w:rPr>
          <w:rFonts w:ascii="Arial" w:hAnsi="Arial" w:cs="Arial"/>
          <w:b/>
          <w:sz w:val="22"/>
          <w:szCs w:val="22"/>
        </w:rPr>
        <w:t>Job Title</w:t>
      </w:r>
    </w:p>
    <w:p w:rsidRPr="009E4819" w:rsidR="004E6103" w:rsidP="004E6103" w:rsidRDefault="004E6103" w14:paraId="17508D80" w14:textId="77777777">
      <w:pPr>
        <w:jc w:val="center"/>
        <w:rPr>
          <w:rFonts w:ascii="Arial" w:hAnsi="Arial" w:cs="Arial"/>
          <w:b/>
          <w:sz w:val="22"/>
          <w:szCs w:val="22"/>
        </w:rPr>
      </w:pPr>
    </w:p>
    <w:p w:rsidRPr="009E4819" w:rsidR="00F7042B" w:rsidP="004E6103" w:rsidRDefault="00F7042B" w14:paraId="08511775" w14:textId="77777777">
      <w:pPr>
        <w:jc w:val="center"/>
        <w:rPr>
          <w:rFonts w:ascii="Arial" w:hAnsi="Arial" w:cs="Arial"/>
          <w:b/>
          <w:sz w:val="22"/>
          <w:szCs w:val="22"/>
        </w:rPr>
      </w:pPr>
      <w:smartTag w:uri="urn:schemas-microsoft-com:office:smarttags" w:element="stockticker">
        <w:r w:rsidRPr="009E4819">
          <w:rPr>
            <w:rFonts w:ascii="Arial" w:hAnsi="Arial" w:cs="Arial"/>
            <w:b/>
            <w:sz w:val="22"/>
            <w:szCs w:val="22"/>
          </w:rPr>
          <w:t>Ref</w:t>
        </w:r>
      </w:smartTag>
      <w:r w:rsidRPr="009E4819">
        <w:rPr>
          <w:rFonts w:ascii="Arial" w:hAnsi="Arial" w:cs="Arial"/>
          <w:b/>
          <w:sz w:val="22"/>
          <w:szCs w:val="22"/>
        </w:rPr>
        <w:t xml:space="preserve">: </w:t>
      </w:r>
    </w:p>
    <w:p w:rsidRPr="009E4819" w:rsidR="004E6103" w:rsidP="004E6103" w:rsidRDefault="004E6103" w14:paraId="29FDA092" w14:textId="77777777">
      <w:pPr>
        <w:jc w:val="center"/>
        <w:rPr>
          <w:rFonts w:ascii="Arial" w:hAnsi="Arial" w:cs="Arial"/>
          <w:b/>
          <w:sz w:val="22"/>
          <w:szCs w:val="22"/>
        </w:rPr>
      </w:pPr>
    </w:p>
    <w:p w:rsidRPr="009E4819" w:rsidR="00BF3406" w:rsidP="00684A9E" w:rsidRDefault="00BF3406" w14:paraId="0205DC4E" w14:textId="77777777">
      <w:pPr>
        <w:jc w:val="center"/>
        <w:rPr>
          <w:rFonts w:ascii="Arial" w:hAnsi="Arial" w:cs="Arial"/>
          <w:b/>
          <w:bCs/>
          <w:caps/>
          <w:sz w:val="22"/>
          <w:szCs w:val="22"/>
        </w:rPr>
      </w:pPr>
      <w:smartTag w:uri="urn:schemas-microsoft-com:office:smarttags" w:element="stockticker">
        <w:r w:rsidRPr="009E4819">
          <w:rPr>
            <w:rFonts w:ascii="Arial" w:hAnsi="Arial" w:cs="Arial"/>
            <w:b/>
            <w:bCs/>
            <w:caps/>
            <w:sz w:val="22"/>
            <w:szCs w:val="22"/>
          </w:rPr>
          <w:t>JOB</w:t>
        </w:r>
      </w:smartTag>
      <w:r w:rsidRPr="009E4819">
        <w:rPr>
          <w:rFonts w:ascii="Arial" w:hAnsi="Arial" w:cs="Arial"/>
          <w:b/>
          <w:bCs/>
          <w:caps/>
          <w:sz w:val="22"/>
          <w:szCs w:val="22"/>
        </w:rPr>
        <w:t xml:space="preserve"> DESCRIPTION</w:t>
      </w:r>
    </w:p>
    <w:p w:rsidRPr="009E4819" w:rsidR="00F7042B" w:rsidP="00684A9E" w:rsidRDefault="00F7042B" w14:paraId="35E158F4" w14:textId="77777777">
      <w:pPr>
        <w:jc w:val="center"/>
        <w:rPr>
          <w:rFonts w:ascii="Arial" w:hAnsi="Arial" w:cs="Arial"/>
          <w:b/>
          <w:bCs/>
          <w:caps/>
          <w:sz w:val="22"/>
          <w:szCs w:val="22"/>
        </w:rPr>
      </w:pPr>
    </w:p>
    <w:tbl>
      <w:tblPr>
        <w:tblW w:w="8947" w:type="dxa"/>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000" w:firstRow="0" w:lastRow="0" w:firstColumn="0" w:lastColumn="0" w:noHBand="0" w:noVBand="0"/>
      </w:tblPr>
      <w:tblGrid>
        <w:gridCol w:w="1987"/>
        <w:gridCol w:w="6960"/>
      </w:tblGrid>
      <w:tr w:rsidRPr="009E4819" w:rsidR="00F7042B" w14:paraId="082EFBB3" w14:textId="77777777">
        <w:trPr>
          <w:tblCellSpacing w:w="20" w:type="dxa"/>
        </w:trPr>
        <w:tc>
          <w:tcPr>
            <w:tcW w:w="1951" w:type="dxa"/>
          </w:tcPr>
          <w:p w:rsidRPr="009E4819" w:rsidR="00F7042B" w:rsidP="00684A9E" w:rsidRDefault="00F7042B" w14:paraId="211E6076" w14:textId="77777777">
            <w:pPr>
              <w:spacing w:before="120" w:after="120"/>
              <w:jc w:val="both"/>
              <w:rPr>
                <w:rFonts w:ascii="Arial" w:hAnsi="Arial" w:cs="Arial"/>
                <w:sz w:val="22"/>
                <w:szCs w:val="22"/>
              </w:rPr>
            </w:pPr>
            <w:r w:rsidRPr="009E4819">
              <w:rPr>
                <w:rFonts w:ascii="Arial" w:hAnsi="Arial" w:cs="Arial"/>
                <w:b/>
                <w:sz w:val="22"/>
                <w:szCs w:val="22"/>
              </w:rPr>
              <w:t>Post Title</w:t>
            </w:r>
          </w:p>
        </w:tc>
        <w:tc>
          <w:tcPr>
            <w:tcW w:w="6996" w:type="dxa"/>
          </w:tcPr>
          <w:p w:rsidRPr="009E4819" w:rsidR="00F7042B" w:rsidP="007306FB" w:rsidRDefault="00F7042B" w14:paraId="256754DA" w14:textId="77777777">
            <w:pPr>
              <w:widowControl w:val="0"/>
              <w:autoSpaceDE w:val="0"/>
              <w:autoSpaceDN w:val="0"/>
              <w:adjustRightInd w:val="0"/>
              <w:spacing w:before="120"/>
              <w:rPr>
                <w:rFonts w:ascii="Arial" w:hAnsi="Arial" w:cs="Arial"/>
                <w:sz w:val="22"/>
                <w:szCs w:val="22"/>
              </w:rPr>
            </w:pPr>
          </w:p>
        </w:tc>
      </w:tr>
      <w:tr w:rsidRPr="009E4819" w:rsidR="00F7042B" w14:paraId="5182ACAF" w14:textId="77777777">
        <w:trPr>
          <w:tblCellSpacing w:w="20" w:type="dxa"/>
        </w:trPr>
        <w:tc>
          <w:tcPr>
            <w:tcW w:w="1951" w:type="dxa"/>
          </w:tcPr>
          <w:p w:rsidRPr="009E4819" w:rsidR="00F7042B" w:rsidP="00684A9E" w:rsidRDefault="00F7042B" w14:paraId="0D7AC6F7" w14:textId="77777777">
            <w:pPr>
              <w:spacing w:before="120" w:after="120"/>
              <w:jc w:val="both"/>
              <w:rPr>
                <w:rFonts w:ascii="Arial" w:hAnsi="Arial" w:cs="Arial"/>
                <w:sz w:val="22"/>
                <w:szCs w:val="22"/>
              </w:rPr>
            </w:pPr>
            <w:r w:rsidRPr="009E4819">
              <w:rPr>
                <w:rFonts w:ascii="Arial" w:hAnsi="Arial" w:cs="Arial"/>
                <w:b/>
                <w:sz w:val="22"/>
                <w:szCs w:val="22"/>
              </w:rPr>
              <w:t>Grade</w:t>
            </w:r>
          </w:p>
        </w:tc>
        <w:tc>
          <w:tcPr>
            <w:tcW w:w="6996" w:type="dxa"/>
          </w:tcPr>
          <w:p w:rsidRPr="009E4819" w:rsidR="00F7042B" w:rsidP="00684A9E" w:rsidRDefault="00F7042B" w14:paraId="3A2FA967" w14:textId="77777777">
            <w:pPr>
              <w:spacing w:before="120" w:after="120"/>
              <w:jc w:val="both"/>
              <w:rPr>
                <w:rFonts w:ascii="Arial" w:hAnsi="Arial" w:cs="Arial"/>
                <w:sz w:val="22"/>
                <w:szCs w:val="22"/>
              </w:rPr>
            </w:pPr>
          </w:p>
        </w:tc>
      </w:tr>
      <w:tr w:rsidRPr="009E4819" w:rsidR="00D822FC" w14:paraId="48B09003" w14:textId="77777777">
        <w:trPr>
          <w:tblCellSpacing w:w="20" w:type="dxa"/>
        </w:trPr>
        <w:tc>
          <w:tcPr>
            <w:tcW w:w="1951" w:type="dxa"/>
          </w:tcPr>
          <w:p w:rsidRPr="009E4819" w:rsidR="00D822FC" w:rsidP="00684A9E" w:rsidRDefault="00D822FC" w14:paraId="1F0B8DD8" w14:textId="77A95CBA">
            <w:pPr>
              <w:spacing w:before="120" w:after="120"/>
              <w:jc w:val="both"/>
              <w:rPr>
                <w:rFonts w:ascii="Arial" w:hAnsi="Arial" w:cs="Arial"/>
                <w:b/>
                <w:sz w:val="22"/>
                <w:szCs w:val="22"/>
              </w:rPr>
            </w:pPr>
            <w:r>
              <w:rPr>
                <w:rFonts w:ascii="Arial" w:hAnsi="Arial" w:cs="Arial"/>
                <w:b/>
                <w:sz w:val="22"/>
                <w:szCs w:val="22"/>
              </w:rPr>
              <w:t>Contract type</w:t>
            </w:r>
          </w:p>
        </w:tc>
        <w:tc>
          <w:tcPr>
            <w:tcW w:w="6996" w:type="dxa"/>
          </w:tcPr>
          <w:p w:rsidRPr="006B2AF6" w:rsidR="00D822FC" w:rsidP="00684A9E" w:rsidRDefault="006B2AF6" w14:paraId="194D61E0" w14:textId="07BE03CD">
            <w:pPr>
              <w:spacing w:before="120" w:after="120"/>
              <w:jc w:val="both"/>
              <w:rPr>
                <w:rFonts w:ascii="Arial" w:hAnsi="Arial" w:cs="Arial"/>
                <w:i/>
                <w:sz w:val="22"/>
                <w:szCs w:val="22"/>
              </w:rPr>
            </w:pPr>
            <w:r>
              <w:rPr>
                <w:rFonts w:ascii="Arial" w:hAnsi="Arial" w:cs="Arial"/>
                <w:sz w:val="22"/>
                <w:szCs w:val="22"/>
              </w:rPr>
              <w:t xml:space="preserve">Permanent / Fixed term </w:t>
            </w:r>
            <w:r w:rsidRPr="006B2AF6">
              <w:rPr>
                <w:rFonts w:ascii="Arial" w:hAnsi="Arial" w:cs="Arial"/>
                <w:i/>
                <w:sz w:val="22"/>
                <w:szCs w:val="22"/>
                <w:highlight w:val="yellow"/>
              </w:rPr>
              <w:t>[delete as appropriate]</w:t>
            </w:r>
          </w:p>
        </w:tc>
      </w:tr>
      <w:tr w:rsidRPr="009E4819" w:rsidR="00F7042B" w14:paraId="79019EA1" w14:textId="77777777">
        <w:trPr>
          <w:tblCellSpacing w:w="20" w:type="dxa"/>
        </w:trPr>
        <w:tc>
          <w:tcPr>
            <w:tcW w:w="1951" w:type="dxa"/>
          </w:tcPr>
          <w:p w:rsidRPr="009E4819" w:rsidR="00F7042B" w:rsidP="00684A9E" w:rsidRDefault="00F7042B" w14:paraId="1D278E5E" w14:textId="77777777">
            <w:pPr>
              <w:spacing w:before="120" w:after="120"/>
              <w:ind w:right="-250"/>
              <w:jc w:val="both"/>
              <w:rPr>
                <w:rFonts w:ascii="Arial" w:hAnsi="Arial" w:cs="Arial"/>
                <w:sz w:val="22"/>
                <w:szCs w:val="22"/>
              </w:rPr>
            </w:pPr>
            <w:r w:rsidRPr="009E4819">
              <w:rPr>
                <w:rFonts w:ascii="Arial" w:hAnsi="Arial" w:cs="Arial"/>
                <w:b/>
                <w:sz w:val="22"/>
                <w:szCs w:val="22"/>
              </w:rPr>
              <w:t>Responsible to</w:t>
            </w:r>
          </w:p>
        </w:tc>
        <w:tc>
          <w:tcPr>
            <w:tcW w:w="6996" w:type="dxa"/>
          </w:tcPr>
          <w:p w:rsidRPr="009E4819" w:rsidR="00F7042B" w:rsidP="00684A9E" w:rsidRDefault="00F7042B" w14:paraId="118D68FE" w14:textId="77777777">
            <w:pPr>
              <w:spacing w:before="120" w:after="120"/>
              <w:jc w:val="both"/>
              <w:rPr>
                <w:rFonts w:ascii="Arial" w:hAnsi="Arial" w:cs="Arial"/>
                <w:sz w:val="22"/>
                <w:szCs w:val="22"/>
              </w:rPr>
            </w:pPr>
          </w:p>
        </w:tc>
      </w:tr>
      <w:tr w:rsidRPr="009E4819" w:rsidR="00F7042B" w14:paraId="56C7A930" w14:textId="77777777">
        <w:trPr>
          <w:tblCellSpacing w:w="20" w:type="dxa"/>
        </w:trPr>
        <w:tc>
          <w:tcPr>
            <w:tcW w:w="1951" w:type="dxa"/>
          </w:tcPr>
          <w:p w:rsidRPr="009E4819" w:rsidR="00F7042B" w:rsidP="00684A9E" w:rsidRDefault="00F7042B" w14:paraId="4E2F75D5" w14:textId="77777777">
            <w:pPr>
              <w:spacing w:before="120" w:after="120"/>
              <w:jc w:val="both"/>
              <w:rPr>
                <w:rFonts w:ascii="Arial" w:hAnsi="Arial" w:cs="Arial"/>
                <w:b/>
                <w:sz w:val="22"/>
                <w:szCs w:val="22"/>
              </w:rPr>
            </w:pPr>
            <w:r w:rsidRPr="009E4819">
              <w:rPr>
                <w:rFonts w:ascii="Arial" w:hAnsi="Arial" w:cs="Arial"/>
                <w:b/>
                <w:sz w:val="22"/>
                <w:szCs w:val="22"/>
              </w:rPr>
              <w:t>Accountable to</w:t>
            </w:r>
          </w:p>
        </w:tc>
        <w:tc>
          <w:tcPr>
            <w:tcW w:w="6996" w:type="dxa"/>
          </w:tcPr>
          <w:p w:rsidRPr="009E4819" w:rsidR="00F7042B" w:rsidP="007306FB" w:rsidRDefault="00F7042B" w14:paraId="0DC84339" w14:textId="77777777">
            <w:pPr>
              <w:spacing w:before="120" w:after="100" w:afterAutospacing="1"/>
              <w:rPr>
                <w:rFonts w:ascii="Arial" w:hAnsi="Arial" w:cs="Arial"/>
                <w:sz w:val="22"/>
                <w:szCs w:val="22"/>
              </w:rPr>
            </w:pPr>
          </w:p>
        </w:tc>
      </w:tr>
      <w:tr w:rsidRPr="009E4819" w:rsidR="00F7042B" w14:paraId="0EF483A9" w14:textId="77777777">
        <w:trPr>
          <w:tblCellSpacing w:w="20" w:type="dxa"/>
        </w:trPr>
        <w:tc>
          <w:tcPr>
            <w:tcW w:w="1951" w:type="dxa"/>
          </w:tcPr>
          <w:p w:rsidRPr="009E4819" w:rsidR="00F7042B" w:rsidP="00684A9E" w:rsidRDefault="00F7042B" w14:paraId="44B27B37" w14:textId="77777777">
            <w:pPr>
              <w:spacing w:before="120" w:after="120"/>
              <w:jc w:val="both"/>
              <w:rPr>
                <w:rFonts w:ascii="Arial" w:hAnsi="Arial" w:cs="Arial"/>
                <w:sz w:val="22"/>
                <w:szCs w:val="22"/>
              </w:rPr>
            </w:pPr>
            <w:r w:rsidRPr="009E4819">
              <w:rPr>
                <w:rFonts w:ascii="Arial" w:hAnsi="Arial" w:cs="Arial"/>
                <w:b/>
                <w:sz w:val="22"/>
                <w:szCs w:val="22"/>
              </w:rPr>
              <w:t>Responsible for</w:t>
            </w:r>
          </w:p>
        </w:tc>
        <w:tc>
          <w:tcPr>
            <w:tcW w:w="6996" w:type="dxa"/>
          </w:tcPr>
          <w:p w:rsidRPr="009E4819" w:rsidR="00F7042B" w:rsidP="00613806" w:rsidRDefault="00F7042B" w14:paraId="0E2DD296" w14:textId="77777777">
            <w:pPr>
              <w:spacing w:before="120" w:after="120"/>
              <w:jc w:val="both"/>
              <w:rPr>
                <w:rFonts w:ascii="Arial" w:hAnsi="Arial" w:cs="Arial"/>
                <w:sz w:val="22"/>
                <w:szCs w:val="22"/>
              </w:rPr>
            </w:pPr>
          </w:p>
        </w:tc>
      </w:tr>
      <w:tr w:rsidRPr="009E4819" w:rsidR="00F7042B" w14:paraId="22963314" w14:textId="77777777">
        <w:trPr>
          <w:tblCellSpacing w:w="20" w:type="dxa"/>
        </w:trPr>
        <w:tc>
          <w:tcPr>
            <w:tcW w:w="1951" w:type="dxa"/>
          </w:tcPr>
          <w:p w:rsidRPr="009E4819" w:rsidR="00F7042B" w:rsidP="00684A9E" w:rsidRDefault="00F7042B" w14:paraId="556BA297" w14:textId="77777777">
            <w:pPr>
              <w:spacing w:before="120" w:after="120"/>
              <w:jc w:val="both"/>
              <w:rPr>
                <w:rFonts w:ascii="Arial" w:hAnsi="Arial" w:cs="Arial"/>
                <w:sz w:val="22"/>
                <w:szCs w:val="22"/>
              </w:rPr>
            </w:pPr>
            <w:r w:rsidRPr="009E4819">
              <w:rPr>
                <w:rFonts w:ascii="Arial" w:hAnsi="Arial" w:cs="Arial"/>
                <w:b/>
                <w:sz w:val="22"/>
                <w:szCs w:val="22"/>
              </w:rPr>
              <w:t>Liaises with</w:t>
            </w:r>
          </w:p>
        </w:tc>
        <w:tc>
          <w:tcPr>
            <w:tcW w:w="6996" w:type="dxa"/>
          </w:tcPr>
          <w:p w:rsidRPr="009E4819" w:rsidR="00F7042B" w:rsidP="00684A9E" w:rsidRDefault="00F7042B" w14:paraId="1D495D8A" w14:textId="77777777">
            <w:pPr>
              <w:spacing w:before="120" w:after="120"/>
              <w:jc w:val="both"/>
              <w:rPr>
                <w:rFonts w:ascii="Arial" w:hAnsi="Arial" w:cs="Arial"/>
                <w:sz w:val="22"/>
                <w:szCs w:val="22"/>
              </w:rPr>
            </w:pPr>
          </w:p>
        </w:tc>
      </w:tr>
    </w:tbl>
    <w:p w:rsidRPr="009E4819" w:rsidR="00F7042B" w:rsidP="00684A9E" w:rsidRDefault="00F7042B" w14:paraId="773245BA" w14:textId="77777777">
      <w:pPr>
        <w:jc w:val="both"/>
        <w:rPr>
          <w:rFonts w:ascii="Arial" w:hAnsi="Arial" w:cs="Arial"/>
          <w:b/>
          <w:sz w:val="22"/>
          <w:szCs w:val="22"/>
        </w:rPr>
      </w:pPr>
    </w:p>
    <w:p w:rsidRPr="009E4819" w:rsidR="00BF3406" w:rsidP="00F4772C" w:rsidRDefault="00BF3406" w14:paraId="5EA9EB00" w14:textId="06688A42">
      <w:pPr>
        <w:spacing w:before="100" w:beforeAutospacing="1" w:after="100" w:afterAutospacing="1"/>
        <w:jc w:val="both"/>
        <w:rPr>
          <w:rFonts w:ascii="Arial" w:hAnsi="Arial" w:cs="Arial"/>
          <w:sz w:val="22"/>
          <w:szCs w:val="22"/>
        </w:rPr>
      </w:pPr>
      <w:r w:rsidRPr="009E4819">
        <w:rPr>
          <w:rFonts w:ascii="Arial" w:hAnsi="Arial" w:cs="Arial"/>
          <w:b/>
          <w:bCs/>
          <w:sz w:val="22"/>
          <w:szCs w:val="22"/>
        </w:rPr>
        <w:t>Overall purpose of job</w:t>
      </w:r>
    </w:p>
    <w:p w:rsidRPr="009E4819" w:rsidR="00BF3406" w:rsidP="00684A9E" w:rsidRDefault="00BF3406" w14:paraId="37A957B6" w14:textId="77777777">
      <w:pPr>
        <w:spacing w:before="100" w:beforeAutospacing="1" w:after="100" w:afterAutospacing="1"/>
        <w:jc w:val="both"/>
        <w:rPr>
          <w:rFonts w:ascii="Arial" w:hAnsi="Arial" w:cs="Arial"/>
          <w:i/>
          <w:sz w:val="22"/>
          <w:szCs w:val="22"/>
        </w:rPr>
      </w:pPr>
      <w:r w:rsidRPr="009E4819">
        <w:rPr>
          <w:rFonts w:ascii="Arial" w:hAnsi="Arial" w:cs="Arial"/>
          <w:i/>
          <w:sz w:val="22"/>
          <w:szCs w:val="22"/>
        </w:rPr>
        <w:t>A brief description of the reasons why the job exists.</w:t>
      </w:r>
    </w:p>
    <w:p w:rsidRPr="009E4819" w:rsidR="00BF3406" w:rsidP="00207B29" w:rsidRDefault="00BF3406" w14:paraId="7696AC7E" w14:textId="77777777">
      <w:pPr>
        <w:numPr>
          <w:ilvl w:val="0"/>
          <w:numId w:val="1"/>
        </w:numPr>
        <w:tabs>
          <w:tab w:val="clear" w:pos="720"/>
          <w:tab w:val="left" w:pos="284"/>
        </w:tabs>
        <w:spacing w:before="100" w:beforeAutospacing="1" w:after="100" w:afterAutospacing="1"/>
        <w:ind w:left="0" w:firstLine="0"/>
        <w:jc w:val="both"/>
        <w:rPr>
          <w:rFonts w:ascii="Arial" w:hAnsi="Arial" w:cs="Arial"/>
          <w:b/>
          <w:sz w:val="22"/>
          <w:szCs w:val="22"/>
        </w:rPr>
      </w:pPr>
      <w:r w:rsidRPr="009E4819">
        <w:rPr>
          <w:rFonts w:ascii="Arial" w:hAnsi="Arial" w:cs="Arial"/>
          <w:b/>
          <w:bCs/>
          <w:sz w:val="22"/>
          <w:szCs w:val="22"/>
        </w:rPr>
        <w:t>Main Duties and Responsibilities</w:t>
      </w:r>
    </w:p>
    <w:p w:rsidR="005A1A16" w:rsidP="00207B29" w:rsidRDefault="00BF3406" w14:paraId="563CB5AC" w14:textId="77777777">
      <w:pPr>
        <w:pStyle w:val="CommentText"/>
        <w:tabs>
          <w:tab w:val="left" w:pos="284"/>
        </w:tabs>
        <w:rPr>
          <w:rFonts w:ascii="Arial" w:hAnsi="Arial" w:cs="Arial"/>
          <w:i/>
          <w:sz w:val="22"/>
          <w:szCs w:val="22"/>
        </w:rPr>
      </w:pPr>
      <w:r w:rsidRPr="009E4819">
        <w:rPr>
          <w:rFonts w:ascii="Arial" w:hAnsi="Arial" w:cs="Arial"/>
          <w:i/>
          <w:sz w:val="22"/>
          <w:szCs w:val="22"/>
        </w:rPr>
        <w:t>This section should include short descriptions of the main elements of your job (derived from the job analysis). When writing the duties and responsibilities always use active verbs like "writing", "typing", "examining" to describe precisely what is done. Avoid vague terms such as "in charge of", "deals with".</w:t>
      </w:r>
      <w:r w:rsidRPr="009E4819" w:rsidR="003B7596">
        <w:rPr>
          <w:rFonts w:ascii="Arial" w:hAnsi="Arial" w:cs="Arial"/>
          <w:i/>
          <w:sz w:val="22"/>
          <w:szCs w:val="22"/>
        </w:rPr>
        <w:t xml:space="preserve"> </w:t>
      </w:r>
    </w:p>
    <w:p w:rsidR="003B7596" w:rsidP="00207B29" w:rsidRDefault="003B7596" w14:paraId="19374732" w14:textId="0A042E63">
      <w:pPr>
        <w:pStyle w:val="CommentText"/>
        <w:tabs>
          <w:tab w:val="left" w:pos="284"/>
        </w:tabs>
        <w:rPr>
          <w:rFonts w:ascii="Arial" w:hAnsi="Arial" w:cs="Arial"/>
          <w:i/>
          <w:sz w:val="22"/>
          <w:szCs w:val="22"/>
        </w:rPr>
      </w:pPr>
      <w:r w:rsidRPr="009E4819">
        <w:rPr>
          <w:rFonts w:ascii="Arial" w:hAnsi="Arial" w:cs="Arial"/>
          <w:i/>
          <w:sz w:val="22"/>
          <w:szCs w:val="22"/>
        </w:rPr>
        <w:t xml:space="preserve">Try not to use too many gender coded words </w:t>
      </w:r>
      <w:proofErr w:type="spellStart"/>
      <w:r w:rsidRPr="009E4819">
        <w:rPr>
          <w:rFonts w:ascii="Arial" w:hAnsi="Arial" w:cs="Arial"/>
          <w:i/>
          <w:sz w:val="22"/>
          <w:szCs w:val="22"/>
        </w:rPr>
        <w:t>ie</w:t>
      </w:r>
      <w:proofErr w:type="spellEnd"/>
      <w:r w:rsidRPr="009E4819">
        <w:rPr>
          <w:rFonts w:ascii="Arial" w:hAnsi="Arial" w:cs="Arial"/>
          <w:i/>
          <w:sz w:val="22"/>
          <w:szCs w:val="22"/>
        </w:rPr>
        <w:t xml:space="preserve"> words that applicants may think are used more for a particular gender which could put them off applying. HR </w:t>
      </w:r>
      <w:r w:rsidRPr="009E4819" w:rsidR="00AA0B68">
        <w:rPr>
          <w:rFonts w:ascii="Arial" w:hAnsi="Arial" w:cs="Arial"/>
          <w:i/>
          <w:sz w:val="22"/>
          <w:szCs w:val="22"/>
        </w:rPr>
        <w:t xml:space="preserve">can provide </w:t>
      </w:r>
      <w:r w:rsidRPr="009E4819">
        <w:rPr>
          <w:rFonts w:ascii="Arial" w:hAnsi="Arial" w:cs="Arial"/>
          <w:i/>
          <w:sz w:val="22"/>
          <w:szCs w:val="22"/>
        </w:rPr>
        <w:t>s</w:t>
      </w:r>
      <w:r w:rsidRPr="009E4819" w:rsidR="00AA0B68">
        <w:rPr>
          <w:rFonts w:ascii="Arial" w:hAnsi="Arial" w:cs="Arial"/>
          <w:i/>
          <w:sz w:val="22"/>
          <w:szCs w:val="22"/>
        </w:rPr>
        <w:t>upport on this if required.</w:t>
      </w:r>
    </w:p>
    <w:p w:rsidR="002F6E6C" w:rsidP="00207B29" w:rsidRDefault="002F6E6C" w14:paraId="5D743E77" w14:textId="4F8D4567">
      <w:pPr>
        <w:pStyle w:val="CommentText"/>
        <w:tabs>
          <w:tab w:val="left" w:pos="284"/>
        </w:tabs>
        <w:rPr>
          <w:i/>
        </w:rPr>
      </w:pPr>
    </w:p>
    <w:p w:rsidRPr="00452C0C" w:rsidR="002F6E6C" w:rsidP="00207B29" w:rsidRDefault="002F6E6C" w14:paraId="6645AE2B" w14:textId="77777777">
      <w:pPr>
        <w:tabs>
          <w:tab w:val="left" w:pos="284"/>
        </w:tabs>
        <w:spacing w:before="100" w:beforeAutospacing="1" w:after="100" w:afterAutospacing="1"/>
        <w:jc w:val="both"/>
        <w:rPr>
          <w:rFonts w:ascii="Arial" w:hAnsi="Arial" w:cs="Arial"/>
          <w:i/>
          <w:sz w:val="22"/>
          <w:szCs w:val="22"/>
        </w:rPr>
      </w:pPr>
      <w:r w:rsidRPr="00452C0C">
        <w:rPr>
          <w:rFonts w:ascii="Arial" w:hAnsi="Arial" w:cs="Arial"/>
          <w:i/>
          <w:sz w:val="22"/>
          <w:szCs w:val="22"/>
        </w:rPr>
        <w:lastRenderedPageBreak/>
        <w:t>It is also helpful to classify the duties and responsibilities involved in a job under appropriate headings.</w:t>
      </w:r>
    </w:p>
    <w:p w:rsidRPr="009E4819" w:rsidR="002F6E6C" w:rsidP="00207B29" w:rsidRDefault="002F6E6C" w14:paraId="79AC6904" w14:textId="77777777">
      <w:pPr>
        <w:pStyle w:val="CommentText"/>
        <w:tabs>
          <w:tab w:val="left" w:pos="284"/>
        </w:tabs>
        <w:rPr>
          <w:i/>
        </w:rPr>
      </w:pPr>
    </w:p>
    <w:p w:rsidRPr="009E4819" w:rsidR="00BF3406" w:rsidP="00207B29" w:rsidRDefault="00BF3406" w14:paraId="5CE9636A" w14:textId="5663006C">
      <w:pPr>
        <w:spacing w:before="100" w:beforeAutospacing="1" w:after="100" w:afterAutospacing="1"/>
        <w:jc w:val="both"/>
        <w:rPr>
          <w:rFonts w:ascii="Arial" w:hAnsi="Arial" w:cs="Arial"/>
          <w:sz w:val="22"/>
          <w:szCs w:val="22"/>
        </w:rPr>
      </w:pPr>
      <w:r w:rsidRPr="009E4819">
        <w:rPr>
          <w:rFonts w:ascii="Arial" w:hAnsi="Arial" w:cs="Arial"/>
          <w:b/>
          <w:bCs/>
          <w:sz w:val="22"/>
          <w:szCs w:val="22"/>
        </w:rPr>
        <w:t>Examples</w:t>
      </w:r>
      <w:r w:rsidRPr="009E4819">
        <w:rPr>
          <w:rFonts w:ascii="Arial" w:hAnsi="Arial" w:cs="Arial"/>
          <w:sz w:val="22"/>
          <w:szCs w:val="22"/>
        </w:rPr>
        <w:t>:</w:t>
      </w:r>
    </w:p>
    <w:p w:rsidRPr="009E4819" w:rsidR="00BF3406" w:rsidP="00207B29" w:rsidRDefault="00BF3406" w14:paraId="0097B320"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sz w:val="22"/>
          <w:szCs w:val="22"/>
        </w:rPr>
        <w:t>A</w:t>
      </w:r>
      <w:r w:rsidRPr="009E4819">
        <w:rPr>
          <w:rFonts w:ascii="Arial" w:hAnsi="Arial" w:cs="Arial"/>
          <w:i/>
          <w:iCs/>
          <w:sz w:val="22"/>
          <w:szCs w:val="22"/>
        </w:rPr>
        <w:t>dminister</w:t>
      </w:r>
      <w:r w:rsidRPr="009E4819" w:rsidR="007965EF">
        <w:rPr>
          <w:rFonts w:ascii="Arial" w:hAnsi="Arial" w:cs="Arial"/>
          <w:i/>
          <w:iCs/>
          <w:sz w:val="22"/>
          <w:szCs w:val="22"/>
        </w:rPr>
        <w:t>ing</w:t>
      </w:r>
      <w:r w:rsidRPr="009E4819">
        <w:rPr>
          <w:rFonts w:ascii="Arial" w:hAnsi="Arial" w:cs="Arial"/>
          <w:i/>
          <w:iCs/>
          <w:sz w:val="22"/>
          <w:szCs w:val="22"/>
        </w:rPr>
        <w:t xml:space="preserve"> oral immunisations within the guidelines of the study.</w:t>
      </w:r>
    </w:p>
    <w:p w:rsidRPr="009E4819" w:rsidR="00BF3406" w:rsidP="00207B29" w:rsidRDefault="007965EF" w14:paraId="56BF8F64"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Organising</w:t>
      </w:r>
      <w:r w:rsidRPr="009E4819" w:rsidR="00BF3406">
        <w:rPr>
          <w:rFonts w:ascii="Arial" w:hAnsi="Arial" w:cs="Arial"/>
          <w:i/>
          <w:iCs/>
          <w:sz w:val="22"/>
          <w:szCs w:val="22"/>
        </w:rPr>
        <w:t xml:space="preserve"> and maintain</w:t>
      </w:r>
      <w:r w:rsidRPr="009E4819">
        <w:rPr>
          <w:rFonts w:ascii="Arial" w:hAnsi="Arial" w:cs="Arial"/>
          <w:i/>
          <w:iCs/>
          <w:sz w:val="22"/>
          <w:szCs w:val="22"/>
        </w:rPr>
        <w:t>ing</w:t>
      </w:r>
      <w:r w:rsidRPr="009E4819" w:rsidR="00BF3406">
        <w:rPr>
          <w:rFonts w:ascii="Arial" w:hAnsi="Arial" w:cs="Arial"/>
          <w:i/>
          <w:iCs/>
          <w:sz w:val="22"/>
          <w:szCs w:val="22"/>
        </w:rPr>
        <w:t xml:space="preserve"> a personal filing system.</w:t>
      </w:r>
    </w:p>
    <w:p w:rsidRPr="009E4819" w:rsidR="00BF3406" w:rsidP="00207B29" w:rsidRDefault="00BF3406" w14:paraId="0DECD516" w14:textId="77777777">
      <w:pPr>
        <w:numPr>
          <w:ilvl w:val="0"/>
          <w:numId w:val="2"/>
        </w:numPr>
        <w:tabs>
          <w:tab w:val="clear" w:pos="1440"/>
        </w:tabs>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Assist</w:t>
      </w:r>
      <w:r w:rsidRPr="009E4819" w:rsidR="007965EF">
        <w:rPr>
          <w:rFonts w:ascii="Arial" w:hAnsi="Arial" w:cs="Arial"/>
          <w:i/>
          <w:iCs/>
          <w:sz w:val="22"/>
          <w:szCs w:val="22"/>
        </w:rPr>
        <w:t>ing</w:t>
      </w:r>
      <w:r w:rsidRPr="009E4819">
        <w:rPr>
          <w:rFonts w:ascii="Arial" w:hAnsi="Arial" w:cs="Arial"/>
          <w:i/>
          <w:iCs/>
          <w:sz w:val="22"/>
          <w:szCs w:val="22"/>
        </w:rPr>
        <w:t xml:space="preserve"> in the preparation of teaching material, publications, grant applications, </w:t>
      </w:r>
      <w:r w:rsidRPr="009E4819" w:rsidR="007965EF">
        <w:rPr>
          <w:rFonts w:ascii="Arial" w:hAnsi="Arial" w:cs="Arial"/>
          <w:i/>
          <w:iCs/>
          <w:sz w:val="22"/>
          <w:szCs w:val="22"/>
        </w:rPr>
        <w:t xml:space="preserve">or </w:t>
      </w:r>
      <w:r w:rsidRPr="009E4819">
        <w:rPr>
          <w:rFonts w:ascii="Arial" w:hAnsi="Arial" w:cs="Arial"/>
          <w:i/>
          <w:iCs/>
          <w:sz w:val="22"/>
          <w:szCs w:val="22"/>
        </w:rPr>
        <w:t>Ethics Committee applications</w:t>
      </w:r>
      <w:r w:rsidRPr="009E4819" w:rsidR="007965EF">
        <w:rPr>
          <w:rFonts w:ascii="Arial" w:hAnsi="Arial" w:cs="Arial"/>
          <w:i/>
          <w:iCs/>
          <w:sz w:val="22"/>
          <w:szCs w:val="22"/>
        </w:rPr>
        <w:t>.</w:t>
      </w:r>
    </w:p>
    <w:p w:rsidRPr="009E4819" w:rsidR="00BF3406" w:rsidP="00207B29" w:rsidRDefault="007965EF" w14:paraId="51B75F32"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Contributing</w:t>
      </w:r>
      <w:r w:rsidRPr="009E4819" w:rsidR="00BF3406">
        <w:rPr>
          <w:rFonts w:ascii="Arial" w:hAnsi="Arial" w:cs="Arial"/>
          <w:i/>
          <w:iCs/>
          <w:sz w:val="22"/>
          <w:szCs w:val="22"/>
        </w:rPr>
        <w:t xml:space="preserve"> to the writing and submission of grant applications to relevant funding bodies.</w:t>
      </w:r>
    </w:p>
    <w:p w:rsidRPr="00452C0C" w:rsidR="00BF3406" w:rsidP="00207B29" w:rsidRDefault="00BF3406" w14:paraId="02CBCF78" w14:textId="1C1077F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Complet</w:t>
      </w:r>
      <w:r w:rsidRPr="009E4819" w:rsidR="007965EF">
        <w:rPr>
          <w:rFonts w:ascii="Arial" w:hAnsi="Arial" w:cs="Arial"/>
          <w:i/>
          <w:iCs/>
          <w:sz w:val="22"/>
          <w:szCs w:val="22"/>
        </w:rPr>
        <w:t>ing</w:t>
      </w:r>
      <w:r w:rsidRPr="009E4819">
        <w:rPr>
          <w:rFonts w:ascii="Arial" w:hAnsi="Arial" w:cs="Arial"/>
          <w:i/>
          <w:iCs/>
          <w:sz w:val="22"/>
          <w:szCs w:val="22"/>
        </w:rPr>
        <w:t xml:space="preserve"> VAT exemption forms and declar</w:t>
      </w:r>
      <w:r w:rsidRPr="009E4819" w:rsidR="007965EF">
        <w:rPr>
          <w:rFonts w:ascii="Arial" w:hAnsi="Arial" w:cs="Arial"/>
          <w:i/>
          <w:iCs/>
          <w:sz w:val="22"/>
          <w:szCs w:val="22"/>
        </w:rPr>
        <w:t>at</w:t>
      </w:r>
      <w:r w:rsidRPr="009E4819">
        <w:rPr>
          <w:rFonts w:ascii="Arial" w:hAnsi="Arial" w:cs="Arial"/>
          <w:i/>
          <w:iCs/>
          <w:sz w:val="22"/>
          <w:szCs w:val="22"/>
        </w:rPr>
        <w:t>ions re: dangerous substances etc.</w:t>
      </w:r>
    </w:p>
    <w:p w:rsidR="000B7E39" w:rsidP="00207B29" w:rsidRDefault="00452C0C" w14:paraId="7159548D" w14:textId="0991EDCB">
      <w:pPr>
        <w:numPr>
          <w:ilvl w:val="0"/>
          <w:numId w:val="2"/>
        </w:numPr>
        <w:spacing w:before="100" w:beforeAutospacing="1" w:after="100" w:afterAutospacing="1"/>
        <w:ind w:left="284" w:hanging="284"/>
        <w:jc w:val="both"/>
        <w:rPr>
          <w:rFonts w:ascii="Arial" w:hAnsi="Arial" w:cs="Arial"/>
          <w:i/>
          <w:sz w:val="22"/>
          <w:szCs w:val="22"/>
        </w:rPr>
      </w:pPr>
      <w:r w:rsidRPr="00452C0C">
        <w:rPr>
          <w:rFonts w:ascii="Arial" w:hAnsi="Arial" w:cs="Arial"/>
          <w:i/>
          <w:sz w:val="22"/>
          <w:szCs w:val="22"/>
        </w:rPr>
        <w:t>Administration</w:t>
      </w:r>
    </w:p>
    <w:p w:rsidRPr="000B7E39" w:rsidR="000B7E39" w:rsidP="00207B29" w:rsidRDefault="000B7E39" w14:paraId="3E5C44F6" w14:textId="77777777">
      <w:pPr>
        <w:tabs>
          <w:tab w:val="left" w:pos="284"/>
        </w:tabs>
        <w:spacing w:before="100" w:beforeAutospacing="1" w:after="100" w:afterAutospacing="1"/>
        <w:rPr>
          <w:rFonts w:ascii="Arial" w:hAnsi="Arial" w:cs="Arial"/>
          <w:i/>
          <w:sz w:val="22"/>
          <w:szCs w:val="22"/>
        </w:rPr>
      </w:pPr>
    </w:p>
    <w:p w:rsidRPr="00452C0C" w:rsidR="006D1C54" w:rsidP="00207B29" w:rsidRDefault="00452C0C" w14:paraId="001AD062" w14:textId="1CE7C5EE">
      <w:pPr>
        <w:spacing w:before="100" w:beforeAutospacing="1" w:after="100" w:afterAutospacing="1"/>
        <w:jc w:val="both"/>
        <w:rPr>
          <w:rFonts w:ascii="Arial" w:hAnsi="Arial" w:cs="Arial"/>
          <w:i/>
          <w:sz w:val="22"/>
          <w:szCs w:val="22"/>
        </w:rPr>
      </w:pPr>
      <w:r>
        <w:rPr>
          <w:rFonts w:ascii="Arial" w:hAnsi="Arial" w:cs="Arial"/>
          <w:i/>
          <w:sz w:val="22"/>
          <w:szCs w:val="22"/>
        </w:rPr>
        <w:t xml:space="preserve">To </w:t>
      </w:r>
      <w:r w:rsidRPr="00452C0C">
        <w:rPr>
          <w:rFonts w:ascii="Arial" w:hAnsi="Arial" w:cs="Arial"/>
          <w:i/>
          <w:sz w:val="22"/>
          <w:szCs w:val="22"/>
        </w:rPr>
        <w:t>be added for all academic roles</w:t>
      </w:r>
      <w:r w:rsidR="00691EC1">
        <w:rPr>
          <w:rFonts w:ascii="Arial" w:hAnsi="Arial" w:cs="Arial"/>
          <w:i/>
          <w:sz w:val="22"/>
          <w:szCs w:val="22"/>
        </w:rPr>
        <w:t xml:space="preserve"> (</w:t>
      </w:r>
      <w:proofErr w:type="spellStart"/>
      <w:r w:rsidR="00691EC1">
        <w:rPr>
          <w:rFonts w:ascii="Arial" w:hAnsi="Arial" w:cs="Arial"/>
          <w:i/>
          <w:sz w:val="22"/>
          <w:szCs w:val="22"/>
        </w:rPr>
        <w:t>ie</w:t>
      </w:r>
      <w:proofErr w:type="spellEnd"/>
      <w:r w:rsidR="00691EC1">
        <w:rPr>
          <w:rFonts w:ascii="Arial" w:hAnsi="Arial" w:cs="Arial"/>
          <w:i/>
          <w:sz w:val="22"/>
          <w:szCs w:val="22"/>
        </w:rPr>
        <w:t xml:space="preserve"> Lecturer, Senior Lecturer, Reader and Professor)</w:t>
      </w:r>
    </w:p>
    <w:p w:rsidRPr="00BF329F" w:rsidR="007F54F2" w:rsidP="00207B29" w:rsidRDefault="006D1C54" w14:paraId="78AA1736" w14:textId="72D4CEB1">
      <w:pPr>
        <w:spacing w:before="100" w:beforeAutospacing="1" w:after="100" w:afterAutospacing="1"/>
        <w:jc w:val="both"/>
        <w:rPr>
          <w:rFonts w:ascii="Arial" w:hAnsi="Arial" w:cs="Arial"/>
          <w:i/>
          <w:sz w:val="22"/>
          <w:szCs w:val="22"/>
        </w:rPr>
      </w:pPr>
      <w:r w:rsidRPr="00BF329F">
        <w:rPr>
          <w:rFonts w:ascii="Arial" w:hAnsi="Arial" w:cs="Arial"/>
          <w:i/>
          <w:sz w:val="22"/>
          <w:szCs w:val="22"/>
        </w:rPr>
        <w:t xml:space="preserve">[Research </w:t>
      </w:r>
      <w:r w:rsidR="00B5164B">
        <w:rPr>
          <w:rFonts w:ascii="Arial" w:hAnsi="Arial" w:cs="Arial"/>
          <w:i/>
          <w:sz w:val="22"/>
          <w:szCs w:val="22"/>
        </w:rPr>
        <w:t>I</w:t>
      </w:r>
      <w:r w:rsidRPr="00BF329F">
        <w:rPr>
          <w:rFonts w:ascii="Arial" w:hAnsi="Arial" w:cs="Arial"/>
          <w:i/>
          <w:sz w:val="22"/>
          <w:szCs w:val="22"/>
        </w:rPr>
        <w:t xml:space="preserve">nstitute appointments] </w:t>
      </w:r>
    </w:p>
    <w:p w:rsidRPr="00BF329F" w:rsidR="006D1C54" w:rsidP="00207B29" w:rsidRDefault="006D1C54" w14:paraId="4AF3438D" w14:textId="1F8A7E46">
      <w:pPr>
        <w:spacing w:before="100" w:beforeAutospacing="1" w:after="100" w:afterAutospacing="1"/>
        <w:jc w:val="both"/>
        <w:rPr>
          <w:rFonts w:ascii="Arial" w:hAnsi="Arial" w:cs="Arial"/>
          <w:i/>
          <w:sz w:val="22"/>
          <w:szCs w:val="22"/>
        </w:rPr>
      </w:pPr>
      <w:r w:rsidRPr="00BF329F">
        <w:rPr>
          <w:rFonts w:ascii="Arial" w:hAnsi="Arial" w:cs="Arial"/>
          <w:i/>
          <w:sz w:val="22"/>
          <w:szCs w:val="22"/>
        </w:rPr>
        <w:t>All academic staff at St George’s</w:t>
      </w:r>
      <w:r w:rsidR="003A0AA2">
        <w:rPr>
          <w:rFonts w:ascii="Arial" w:hAnsi="Arial" w:cs="Arial"/>
          <w:i/>
          <w:sz w:val="22"/>
          <w:szCs w:val="22"/>
        </w:rPr>
        <w:t xml:space="preserve"> School of Health </w:t>
      </w:r>
      <w:r w:rsidR="00083628">
        <w:rPr>
          <w:rFonts w:ascii="Arial" w:hAnsi="Arial" w:cs="Arial"/>
          <w:i/>
          <w:sz w:val="22"/>
          <w:szCs w:val="22"/>
        </w:rPr>
        <w:t>and</w:t>
      </w:r>
      <w:r w:rsidR="003A0AA2">
        <w:rPr>
          <w:rFonts w:ascii="Arial" w:hAnsi="Arial" w:cs="Arial"/>
          <w:i/>
          <w:sz w:val="22"/>
          <w:szCs w:val="22"/>
        </w:rPr>
        <w:t xml:space="preserve"> Medical Sciences</w:t>
      </w:r>
      <w:r w:rsidR="002F1406">
        <w:rPr>
          <w:rFonts w:ascii="Arial" w:hAnsi="Arial" w:cs="Arial"/>
          <w:i/>
          <w:sz w:val="22"/>
          <w:szCs w:val="22"/>
        </w:rPr>
        <w:t xml:space="preserve"> </w:t>
      </w:r>
      <w:r w:rsidRPr="00BF329F">
        <w:rPr>
          <w:rFonts w:ascii="Arial" w:hAnsi="Arial" w:cs="Arial"/>
          <w:i/>
          <w:sz w:val="22"/>
          <w:szCs w:val="22"/>
        </w:rPr>
        <w:t xml:space="preserve">are expected to </w:t>
      </w:r>
      <w:r w:rsidR="002A65AD">
        <w:rPr>
          <w:rFonts w:ascii="Arial" w:hAnsi="Arial" w:cs="Arial"/>
          <w:i/>
          <w:sz w:val="22"/>
          <w:szCs w:val="22"/>
        </w:rPr>
        <w:t xml:space="preserve">act as </w:t>
      </w:r>
      <w:r w:rsidR="00635E61">
        <w:rPr>
          <w:rFonts w:ascii="Arial" w:hAnsi="Arial" w:cs="Arial"/>
          <w:i/>
          <w:sz w:val="22"/>
          <w:szCs w:val="22"/>
        </w:rPr>
        <w:t xml:space="preserve">a </w:t>
      </w:r>
      <w:r w:rsidR="002A65AD">
        <w:rPr>
          <w:rFonts w:ascii="Arial" w:hAnsi="Arial" w:cs="Arial"/>
          <w:i/>
          <w:sz w:val="22"/>
          <w:szCs w:val="22"/>
        </w:rPr>
        <w:t>personal tu</w:t>
      </w:r>
      <w:r w:rsidR="0034646E">
        <w:rPr>
          <w:rFonts w:ascii="Arial" w:hAnsi="Arial" w:cs="Arial"/>
          <w:i/>
          <w:sz w:val="22"/>
          <w:szCs w:val="22"/>
        </w:rPr>
        <w:t xml:space="preserve">tor and </w:t>
      </w:r>
      <w:r w:rsidRPr="00BF329F">
        <w:rPr>
          <w:rFonts w:ascii="Arial" w:hAnsi="Arial" w:cs="Arial"/>
          <w:i/>
          <w:sz w:val="22"/>
          <w:szCs w:val="22"/>
        </w:rPr>
        <w:t>contribute to teaching. This includes research project supervision (undergraduate and Master’s level), lecturing, small-group teaching</w:t>
      </w:r>
      <w:r w:rsidR="0034646E">
        <w:rPr>
          <w:rFonts w:ascii="Arial" w:hAnsi="Arial" w:cs="Arial"/>
          <w:i/>
          <w:sz w:val="22"/>
          <w:szCs w:val="22"/>
        </w:rPr>
        <w:t xml:space="preserve"> and</w:t>
      </w:r>
      <w:r w:rsidRPr="00BF329F" w:rsidR="007F54F2">
        <w:rPr>
          <w:rFonts w:ascii="Arial" w:hAnsi="Arial" w:cs="Arial"/>
          <w:i/>
          <w:sz w:val="22"/>
          <w:szCs w:val="22"/>
        </w:rPr>
        <w:t xml:space="preserve"> assessment</w:t>
      </w:r>
      <w:r w:rsidRPr="00BF329F">
        <w:rPr>
          <w:rFonts w:ascii="Arial" w:hAnsi="Arial" w:cs="Arial"/>
          <w:i/>
          <w:sz w:val="22"/>
          <w:szCs w:val="22"/>
        </w:rPr>
        <w:t>. The ratio of these may vary across academic staff</w:t>
      </w:r>
      <w:r w:rsidR="006B2AF6">
        <w:rPr>
          <w:rFonts w:ascii="Arial" w:hAnsi="Arial" w:cs="Arial"/>
          <w:i/>
          <w:sz w:val="22"/>
          <w:szCs w:val="22"/>
        </w:rPr>
        <w:t>.</w:t>
      </w:r>
    </w:p>
    <w:p w:rsidR="006B2AF6" w:rsidP="00207B29" w:rsidRDefault="006B2AF6" w14:paraId="3F9B5E3B" w14:textId="1F1B16AD">
      <w:pPr>
        <w:spacing w:before="100" w:beforeAutospacing="1" w:after="100" w:afterAutospacing="1"/>
        <w:jc w:val="both"/>
        <w:rPr>
          <w:rFonts w:ascii="Arial" w:hAnsi="Arial" w:cs="Arial"/>
          <w:i/>
          <w:sz w:val="22"/>
          <w:szCs w:val="22"/>
        </w:rPr>
      </w:pPr>
      <w:r w:rsidRPr="006B2AF6">
        <w:rPr>
          <w:rFonts w:ascii="Arial" w:hAnsi="Arial" w:cs="Arial"/>
          <w:i/>
          <w:sz w:val="22"/>
          <w:szCs w:val="22"/>
        </w:rPr>
        <w:t xml:space="preserve">Academic staff without a teaching qualification are </w:t>
      </w:r>
      <w:r>
        <w:rPr>
          <w:rFonts w:ascii="Arial" w:hAnsi="Arial" w:cs="Arial"/>
          <w:i/>
          <w:sz w:val="22"/>
          <w:szCs w:val="22"/>
        </w:rPr>
        <w:t xml:space="preserve">normally </w:t>
      </w:r>
      <w:r w:rsidRPr="006B2AF6">
        <w:rPr>
          <w:rFonts w:ascii="Arial" w:hAnsi="Arial" w:cs="Arial"/>
          <w:i/>
          <w:sz w:val="22"/>
          <w:szCs w:val="22"/>
        </w:rPr>
        <w:t xml:space="preserve">expected to obtain Fellowship/Senior Fellowship of Advance HE (formerly Higher Education Academy) through the in-house framework (SHINE),or take the PG Cert in Health and Biomedical Education. New Lecturers without Advance HE Fellowship or a PG Cert are required to complete </w:t>
      </w:r>
      <w:r>
        <w:rPr>
          <w:rFonts w:ascii="Arial" w:hAnsi="Arial" w:cs="Arial"/>
          <w:i/>
          <w:sz w:val="22"/>
          <w:szCs w:val="22"/>
        </w:rPr>
        <w:t xml:space="preserve">four </w:t>
      </w:r>
      <w:r w:rsidRPr="006B2AF6">
        <w:rPr>
          <w:rFonts w:ascii="Arial" w:hAnsi="Arial" w:cs="Arial"/>
          <w:i/>
          <w:sz w:val="22"/>
          <w:szCs w:val="22"/>
        </w:rPr>
        <w:t xml:space="preserve">core workshops in </w:t>
      </w:r>
      <w:proofErr w:type="spellStart"/>
      <w:r w:rsidRPr="006B2AF6">
        <w:rPr>
          <w:rFonts w:ascii="Arial" w:hAnsi="Arial" w:cs="Arial"/>
          <w:i/>
          <w:sz w:val="22"/>
          <w:szCs w:val="22"/>
        </w:rPr>
        <w:t>EduFocus</w:t>
      </w:r>
      <w:proofErr w:type="spellEnd"/>
      <w:r w:rsidRPr="006B2AF6">
        <w:rPr>
          <w:rFonts w:ascii="Arial" w:hAnsi="Arial" w:cs="Arial"/>
          <w:i/>
          <w:sz w:val="22"/>
          <w:szCs w:val="22"/>
        </w:rPr>
        <w:t xml:space="preserve"> to pass probation</w:t>
      </w:r>
      <w:r>
        <w:rPr>
          <w:rFonts w:ascii="Arial" w:hAnsi="Arial" w:cs="Arial"/>
          <w:i/>
          <w:sz w:val="22"/>
          <w:szCs w:val="22"/>
        </w:rPr>
        <w:t xml:space="preserve"> at the end of their first year</w:t>
      </w:r>
      <w:r w:rsidRPr="006B2AF6">
        <w:rPr>
          <w:rFonts w:ascii="Arial" w:hAnsi="Arial" w:cs="Arial"/>
          <w:i/>
          <w:sz w:val="22"/>
          <w:szCs w:val="22"/>
        </w:rPr>
        <w:t>.</w:t>
      </w:r>
    </w:p>
    <w:p w:rsidR="002B20B0" w:rsidP="00207B29" w:rsidRDefault="002B20B0" w14:paraId="73DFCBF3" w14:textId="2E4285D3">
      <w:pPr>
        <w:spacing w:before="100" w:beforeAutospacing="1" w:after="100" w:afterAutospacing="1"/>
        <w:jc w:val="both"/>
        <w:rPr>
          <w:rFonts w:ascii="Arial" w:hAnsi="Arial" w:cs="Arial"/>
          <w:i/>
          <w:sz w:val="22"/>
          <w:szCs w:val="22"/>
        </w:rPr>
      </w:pPr>
      <w:r w:rsidRPr="00BF329F">
        <w:rPr>
          <w:rFonts w:ascii="Arial" w:hAnsi="Arial" w:cs="Arial"/>
          <w:i/>
          <w:sz w:val="22"/>
          <w:szCs w:val="22"/>
        </w:rPr>
        <w:t>Academic staff are also expected to represent St George’s</w:t>
      </w:r>
      <w:r w:rsidR="003A0AA2">
        <w:rPr>
          <w:rFonts w:ascii="Arial" w:hAnsi="Arial" w:cs="Arial"/>
          <w:i/>
          <w:sz w:val="22"/>
          <w:szCs w:val="22"/>
        </w:rPr>
        <w:t xml:space="preserve"> School of Health </w:t>
      </w:r>
      <w:r w:rsidR="00083628">
        <w:rPr>
          <w:rFonts w:ascii="Arial" w:hAnsi="Arial" w:cs="Arial"/>
          <w:i/>
          <w:sz w:val="22"/>
          <w:szCs w:val="22"/>
        </w:rPr>
        <w:t>and</w:t>
      </w:r>
      <w:r w:rsidR="003A0AA2">
        <w:rPr>
          <w:rFonts w:ascii="Arial" w:hAnsi="Arial" w:cs="Arial"/>
          <w:i/>
          <w:sz w:val="22"/>
          <w:szCs w:val="22"/>
        </w:rPr>
        <w:t xml:space="preserve"> Medical Sciences</w:t>
      </w:r>
      <w:r w:rsidRPr="00BF329F">
        <w:rPr>
          <w:rFonts w:ascii="Arial" w:hAnsi="Arial" w:cs="Arial"/>
          <w:i/>
          <w:sz w:val="22"/>
          <w:szCs w:val="22"/>
        </w:rPr>
        <w:t xml:space="preserve"> at academic events and assist with fund raising activities, as requested.</w:t>
      </w:r>
    </w:p>
    <w:p w:rsidRPr="00BF329F" w:rsidR="00452C0C" w:rsidP="00207B29" w:rsidRDefault="006D1C54" w14:paraId="441B24CA" w14:textId="110DD10E">
      <w:pPr>
        <w:spacing w:before="100" w:beforeAutospacing="1" w:after="100" w:afterAutospacing="1"/>
        <w:jc w:val="both"/>
        <w:rPr>
          <w:rFonts w:ascii="Arial" w:hAnsi="Arial" w:cs="Arial"/>
          <w:i/>
          <w:sz w:val="22"/>
          <w:szCs w:val="22"/>
        </w:rPr>
      </w:pPr>
      <w:r w:rsidRPr="00BF329F">
        <w:rPr>
          <w:rFonts w:ascii="Arial" w:hAnsi="Arial" w:cs="Arial"/>
          <w:i/>
          <w:sz w:val="22"/>
          <w:szCs w:val="22"/>
        </w:rPr>
        <w:t>[IMB</w:t>
      </w:r>
      <w:r w:rsidR="003A0AA2">
        <w:rPr>
          <w:rFonts w:ascii="Arial" w:hAnsi="Arial" w:cs="Arial"/>
          <w:i/>
          <w:sz w:val="22"/>
          <w:szCs w:val="22"/>
        </w:rPr>
        <w:t>A</w:t>
      </w:r>
      <w:r w:rsidRPr="00BF329F">
        <w:rPr>
          <w:rFonts w:ascii="Arial" w:hAnsi="Arial" w:cs="Arial"/>
          <w:i/>
          <w:sz w:val="22"/>
          <w:szCs w:val="22"/>
        </w:rPr>
        <w:t xml:space="preserve">E] </w:t>
      </w:r>
    </w:p>
    <w:p w:rsidRPr="00BF329F" w:rsidR="00EE4536" w:rsidP="00207B29" w:rsidRDefault="007F54F2" w14:paraId="6382D630" w14:textId="7808D35F">
      <w:pPr>
        <w:spacing w:before="100" w:beforeAutospacing="1" w:after="100" w:afterAutospacing="1"/>
        <w:jc w:val="both"/>
        <w:rPr>
          <w:rFonts w:ascii="Arial" w:hAnsi="Arial" w:cs="Arial"/>
          <w:i/>
          <w:sz w:val="22"/>
          <w:szCs w:val="22"/>
        </w:rPr>
      </w:pPr>
      <w:r w:rsidRPr="00BF329F">
        <w:rPr>
          <w:rFonts w:ascii="Arial" w:hAnsi="Arial" w:cs="Arial"/>
          <w:i/>
          <w:sz w:val="22"/>
          <w:szCs w:val="22"/>
        </w:rPr>
        <w:t>Although this is a teaching-focused position, maintenance of research activity is encouraged and supported.</w:t>
      </w:r>
      <w:r w:rsidRPr="00BF329F" w:rsidR="00EE4536">
        <w:rPr>
          <w:rFonts w:ascii="Arial" w:hAnsi="Arial" w:cs="Arial"/>
          <w:i/>
          <w:sz w:val="22"/>
          <w:szCs w:val="22"/>
        </w:rPr>
        <w:t xml:space="preserve"> Joint appointments with Research Institutes a</w:t>
      </w:r>
      <w:r w:rsidRPr="00BF329F" w:rsidR="00D10B3C">
        <w:rPr>
          <w:rFonts w:ascii="Arial" w:hAnsi="Arial" w:cs="Arial"/>
          <w:i/>
          <w:sz w:val="22"/>
          <w:szCs w:val="22"/>
        </w:rPr>
        <w:t>re possible for appointees with good publication records and potential for obtaining and sustain</w:t>
      </w:r>
      <w:r w:rsidRPr="00BF329F" w:rsidR="00607ACB">
        <w:rPr>
          <w:rFonts w:ascii="Arial" w:hAnsi="Arial" w:cs="Arial"/>
          <w:i/>
          <w:sz w:val="22"/>
          <w:szCs w:val="22"/>
        </w:rPr>
        <w:t>ing</w:t>
      </w:r>
      <w:r w:rsidRPr="00BF329F" w:rsidR="00D10B3C">
        <w:rPr>
          <w:rFonts w:ascii="Arial" w:hAnsi="Arial" w:cs="Arial"/>
          <w:i/>
          <w:sz w:val="22"/>
          <w:szCs w:val="22"/>
        </w:rPr>
        <w:t xml:space="preserve"> research funding.</w:t>
      </w:r>
    </w:p>
    <w:p w:rsidR="00E60CE3" w:rsidP="00207B29" w:rsidRDefault="006B2AF6" w14:paraId="05A1E73D" w14:textId="448120C7">
      <w:pPr>
        <w:spacing w:before="100" w:beforeAutospacing="1" w:after="100" w:afterAutospacing="1"/>
        <w:jc w:val="both"/>
        <w:rPr>
          <w:rFonts w:ascii="Arial" w:hAnsi="Arial" w:cs="Arial"/>
          <w:i/>
          <w:sz w:val="22"/>
          <w:szCs w:val="22"/>
        </w:rPr>
      </w:pPr>
      <w:r w:rsidRPr="006B2AF6">
        <w:rPr>
          <w:rFonts w:ascii="Arial" w:hAnsi="Arial" w:cs="Arial"/>
          <w:i/>
          <w:sz w:val="22"/>
          <w:szCs w:val="22"/>
        </w:rPr>
        <w:t xml:space="preserve">New Lecturers will </w:t>
      </w:r>
      <w:r>
        <w:rPr>
          <w:rFonts w:ascii="Arial" w:hAnsi="Arial" w:cs="Arial"/>
          <w:i/>
          <w:sz w:val="22"/>
          <w:szCs w:val="22"/>
        </w:rPr>
        <w:t xml:space="preserve">normally </w:t>
      </w:r>
      <w:r w:rsidRPr="006B2AF6">
        <w:rPr>
          <w:rFonts w:ascii="Arial" w:hAnsi="Arial" w:cs="Arial"/>
          <w:i/>
          <w:sz w:val="22"/>
          <w:szCs w:val="22"/>
        </w:rPr>
        <w:t>be expected to take the PG Cert in Health and Biomedical Education and complete Module 1 to pass probation. Other academic staff without a teaching qualification should obtain Fellowship/Senior Fellowship of Advance HE (formerly Higher Education Academy) through the in-house framework (SHINE), or take the PG Cert.</w:t>
      </w:r>
    </w:p>
    <w:p w:rsidRPr="00BF329F" w:rsidR="00452C0C" w:rsidP="00207B29" w:rsidRDefault="00452C0C" w14:paraId="12AE0384" w14:textId="25108CA2">
      <w:pPr>
        <w:spacing w:before="100" w:beforeAutospacing="1" w:after="100" w:afterAutospacing="1"/>
        <w:jc w:val="both"/>
        <w:rPr>
          <w:rFonts w:ascii="Arial" w:hAnsi="Arial" w:cs="Arial"/>
          <w:i/>
          <w:sz w:val="22"/>
          <w:szCs w:val="22"/>
        </w:rPr>
      </w:pPr>
      <w:r w:rsidRPr="00BF329F">
        <w:rPr>
          <w:rFonts w:ascii="Arial" w:hAnsi="Arial" w:cs="Arial"/>
          <w:i/>
          <w:sz w:val="22"/>
          <w:szCs w:val="22"/>
        </w:rPr>
        <w:t>To be added for all roles:</w:t>
      </w:r>
    </w:p>
    <w:p w:rsidRPr="00CE4718" w:rsidR="00452C0C" w:rsidP="00207B29" w:rsidRDefault="00452C0C" w14:paraId="06EFDF06" w14:textId="4544F328">
      <w:pPr>
        <w:spacing w:before="100" w:beforeAutospacing="1" w:after="100" w:afterAutospacing="1"/>
        <w:jc w:val="both"/>
        <w:rPr>
          <w:rFonts w:ascii="Arial" w:hAnsi="Arial" w:cs="Arial"/>
          <w:sz w:val="22"/>
          <w:szCs w:val="22"/>
        </w:rPr>
      </w:pPr>
      <w:bookmarkStart w:name="_Hlk2235257" w:id="0"/>
      <w:bookmarkStart w:name="_Hlk31374753" w:id="1"/>
      <w:r w:rsidRPr="00CE4718">
        <w:rPr>
          <w:rFonts w:ascii="Arial" w:hAnsi="Arial" w:cs="Arial"/>
          <w:sz w:val="22"/>
          <w:szCs w:val="22"/>
        </w:rPr>
        <w:t xml:space="preserve">It is expected that staff working </w:t>
      </w:r>
      <w:r w:rsidR="009B023A">
        <w:rPr>
          <w:rFonts w:ascii="Arial" w:hAnsi="Arial" w:cs="Arial"/>
          <w:sz w:val="22"/>
          <w:szCs w:val="22"/>
        </w:rPr>
        <w:t>with</w:t>
      </w:r>
      <w:r w:rsidRPr="00CE4718">
        <w:rPr>
          <w:rFonts w:ascii="Arial" w:hAnsi="Arial" w:cs="Arial"/>
          <w:sz w:val="22"/>
          <w:szCs w:val="22"/>
        </w:rPr>
        <w:t xml:space="preserve"> St George’s</w:t>
      </w:r>
      <w:r w:rsidR="003A0AA2">
        <w:rPr>
          <w:rFonts w:ascii="Arial" w:hAnsi="Arial" w:cs="Arial"/>
          <w:sz w:val="22"/>
          <w:szCs w:val="22"/>
        </w:rPr>
        <w:t xml:space="preserve"> School of Health </w:t>
      </w:r>
      <w:r w:rsidR="00083628">
        <w:rPr>
          <w:rFonts w:ascii="Arial" w:hAnsi="Arial" w:cs="Arial"/>
          <w:sz w:val="22"/>
          <w:szCs w:val="22"/>
        </w:rPr>
        <w:t>and</w:t>
      </w:r>
      <w:r w:rsidR="003A0AA2">
        <w:rPr>
          <w:rFonts w:ascii="Arial" w:hAnsi="Arial" w:cs="Arial"/>
          <w:sz w:val="22"/>
          <w:szCs w:val="22"/>
        </w:rPr>
        <w:t xml:space="preserve"> Medical Sciences</w:t>
      </w:r>
      <w:r w:rsidRPr="00CE4718" w:rsidR="00635E61">
        <w:rPr>
          <w:rFonts w:ascii="Arial" w:hAnsi="Arial" w:cs="Arial"/>
          <w:sz w:val="22"/>
          <w:szCs w:val="22"/>
        </w:rPr>
        <w:t>,</w:t>
      </w:r>
      <w:r w:rsidRPr="00CE4718">
        <w:rPr>
          <w:rFonts w:ascii="Arial" w:hAnsi="Arial" w:cs="Arial"/>
          <w:sz w:val="22"/>
          <w:szCs w:val="22"/>
        </w:rPr>
        <w:t xml:space="preserve"> will be involved in our mentoring and tutoring activities, as appropriate, as well as </w:t>
      </w:r>
      <w:r w:rsidRPr="00CE4718" w:rsidR="002B20B0">
        <w:rPr>
          <w:rFonts w:ascii="Arial" w:hAnsi="Arial" w:cs="Arial"/>
          <w:sz w:val="22"/>
          <w:szCs w:val="22"/>
        </w:rPr>
        <w:t>supporting admissions, student recruitment and access and widening participation activities (MMI interviews, Open Days, school visits, clearing etc)</w:t>
      </w:r>
      <w:r w:rsidRPr="00CE4718" w:rsidR="002B20B0">
        <w:rPr>
          <w:sz w:val="22"/>
          <w:szCs w:val="22"/>
        </w:rPr>
        <w:t> </w:t>
      </w:r>
      <w:r w:rsidRPr="00CE4718">
        <w:rPr>
          <w:rFonts w:ascii="Arial" w:hAnsi="Arial" w:cs="Arial"/>
          <w:sz w:val="22"/>
          <w:szCs w:val="22"/>
        </w:rPr>
        <w:t>where applicable.</w:t>
      </w:r>
      <w:bookmarkEnd w:id="0"/>
      <w:r w:rsidRPr="00CE4718" w:rsidR="0034646E">
        <w:rPr>
          <w:rFonts w:ascii="Arial" w:hAnsi="Arial" w:cs="Arial"/>
          <w:sz w:val="22"/>
          <w:szCs w:val="22"/>
        </w:rPr>
        <w:t xml:space="preserve"> All academic staff are expected to act as a personal tutor.</w:t>
      </w:r>
    </w:p>
    <w:p w:rsidRPr="00CE4718" w:rsidR="00452C0C" w:rsidP="00207B29" w:rsidRDefault="002F6E6C" w14:paraId="00B45684" w14:textId="7CF1BD11">
      <w:pPr>
        <w:spacing w:before="100" w:beforeAutospacing="1" w:after="100" w:afterAutospacing="1"/>
        <w:jc w:val="both"/>
        <w:rPr>
          <w:rFonts w:ascii="Arial" w:hAnsi="Arial" w:cs="Arial"/>
          <w:sz w:val="22"/>
          <w:szCs w:val="22"/>
        </w:rPr>
      </w:pPr>
      <w:r w:rsidRPr="00CE4718">
        <w:rPr>
          <w:rFonts w:ascii="Arial" w:hAnsi="Arial" w:cs="Arial"/>
          <w:sz w:val="22"/>
          <w:szCs w:val="22"/>
        </w:rPr>
        <w:lastRenderedPageBreak/>
        <w:t xml:space="preserve">You are also expected to undertake other activities appropriate to your grade as directed by your manager. </w:t>
      </w:r>
      <w:r w:rsidRPr="00CE4718" w:rsidR="00452C0C">
        <w:rPr>
          <w:rFonts w:ascii="Arial" w:hAnsi="Arial" w:cs="Arial"/>
          <w:sz w:val="22"/>
          <w:szCs w:val="22"/>
        </w:rPr>
        <w:t>This job description reflects the present requirements of the post</w:t>
      </w:r>
      <w:r w:rsidRPr="00CE4718">
        <w:rPr>
          <w:rFonts w:ascii="Arial" w:hAnsi="Arial" w:cs="Arial"/>
          <w:sz w:val="22"/>
          <w:szCs w:val="22"/>
        </w:rPr>
        <w:t>. A</w:t>
      </w:r>
      <w:r w:rsidRPr="00CE4718" w:rsidR="00452C0C">
        <w:rPr>
          <w:rFonts w:ascii="Arial" w:hAnsi="Arial" w:cs="Arial"/>
          <w:sz w:val="22"/>
          <w:szCs w:val="22"/>
        </w:rPr>
        <w:t>s duties and responsibilities change, the job description will be reviewed and amended in consultation with the post holder from time to time.</w:t>
      </w:r>
      <w:r w:rsidRPr="00CE4718" w:rsidR="002B20B0">
        <w:rPr>
          <w:rFonts w:ascii="Arial" w:hAnsi="Arial" w:cs="Arial"/>
          <w:sz w:val="22"/>
          <w:szCs w:val="22"/>
        </w:rPr>
        <w:t xml:space="preserve"> </w:t>
      </w:r>
      <w:r w:rsidR="003A0AA2">
        <w:rPr>
          <w:rFonts w:ascii="Arial" w:hAnsi="Arial" w:cs="Arial"/>
          <w:sz w:val="22"/>
          <w:szCs w:val="22"/>
        </w:rPr>
        <w:t xml:space="preserve">City </w:t>
      </w:r>
      <w:r w:rsidRPr="00CE4718" w:rsidR="002B20B0">
        <w:rPr>
          <w:rFonts w:ascii="Arial" w:hAnsi="Arial" w:cs="Arial"/>
          <w:sz w:val="22"/>
          <w:szCs w:val="22"/>
        </w:rPr>
        <w:t>St George's</w:t>
      </w:r>
      <w:r w:rsidRPr="00CE4718" w:rsidR="00635E61">
        <w:rPr>
          <w:rFonts w:ascii="Arial" w:hAnsi="Arial" w:cs="Arial"/>
          <w:sz w:val="22"/>
          <w:szCs w:val="22"/>
        </w:rPr>
        <w:t>, University of London</w:t>
      </w:r>
      <w:r w:rsidRPr="00CE4718" w:rsidR="002B20B0">
        <w:rPr>
          <w:rFonts w:ascii="Arial" w:hAnsi="Arial" w:cs="Arial"/>
          <w:sz w:val="22"/>
          <w:szCs w:val="22"/>
        </w:rPr>
        <w:t xml:space="preserve"> aims to provide opportunities for all its employees to develop the skills required to be successful in their role and to further develop their careers.</w:t>
      </w:r>
    </w:p>
    <w:p w:rsidR="00BF329F" w:rsidP="00207B29" w:rsidRDefault="00CE4718" w14:paraId="169BBD94" w14:textId="73AE5ABA">
      <w:pPr>
        <w:spacing w:before="100" w:beforeAutospacing="1" w:after="100" w:afterAutospacing="1"/>
        <w:jc w:val="both"/>
        <w:rPr>
          <w:rFonts w:ascii="Arial" w:hAnsi="Arial" w:cs="Arial"/>
          <w:sz w:val="22"/>
          <w:szCs w:val="22"/>
        </w:rPr>
      </w:pPr>
      <w:r w:rsidRPr="00CE4718">
        <w:rPr>
          <w:rFonts w:ascii="Arial" w:hAnsi="Arial" w:cs="Arial"/>
          <w:sz w:val="22"/>
          <w:szCs w:val="22"/>
        </w:rPr>
        <w:t>St George’s</w:t>
      </w:r>
      <w:r w:rsidR="003A0AA2">
        <w:rPr>
          <w:rFonts w:ascii="Arial" w:hAnsi="Arial" w:cs="Arial"/>
          <w:sz w:val="22"/>
          <w:szCs w:val="22"/>
        </w:rPr>
        <w:t xml:space="preserve"> School of Health &amp; Medical Sciences</w:t>
      </w:r>
      <w:r w:rsidRPr="00CE4718">
        <w:rPr>
          <w:rFonts w:ascii="Arial" w:hAnsi="Arial" w:cs="Arial"/>
          <w:sz w:val="22"/>
          <w:szCs w:val="22"/>
        </w:rPr>
        <w:t xml:space="preserve">, University of London, is committed to </w:t>
      </w:r>
      <w:hyperlink w:history="1" r:id="rId8">
        <w:r w:rsidRPr="00CE4718">
          <w:rPr>
            <w:rStyle w:val="Hyperlink"/>
            <w:rFonts w:ascii="Arial" w:hAnsi="Arial" w:cs="Arial"/>
            <w:color w:val="auto"/>
            <w:sz w:val="22"/>
            <w:szCs w:val="22"/>
          </w:rPr>
          <w:t>the San Francisco Declaration on Research Assessment (DORA) principles</w:t>
        </w:r>
      </w:hyperlink>
      <w:r w:rsidRPr="00CE4718">
        <w:rPr>
          <w:rFonts w:ascii="Arial" w:hAnsi="Arial" w:cs="Arial"/>
          <w:sz w:val="22"/>
          <w:szCs w:val="22"/>
        </w:rPr>
        <w:t>.</w:t>
      </w:r>
      <w:bookmarkEnd w:id="1"/>
    </w:p>
    <w:p w:rsidR="00207B29" w:rsidP="00207B29" w:rsidRDefault="00207B29" w14:paraId="306550CB" w14:textId="77777777">
      <w:pPr>
        <w:spacing w:before="100" w:beforeAutospacing="1" w:after="100" w:afterAutospacing="1"/>
        <w:jc w:val="both"/>
        <w:rPr>
          <w:rFonts w:ascii="Arial" w:hAnsi="Arial" w:cs="Arial"/>
          <w:sz w:val="22"/>
          <w:szCs w:val="22"/>
        </w:rPr>
      </w:pPr>
    </w:p>
    <w:p w:rsidRPr="00207B29" w:rsidR="00BF3406" w:rsidP="00207B29" w:rsidRDefault="00BF3406" w14:paraId="1139D1E2"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BF329F">
        <w:rPr>
          <w:rFonts w:ascii="Arial" w:hAnsi="Arial" w:cs="Arial"/>
          <w:b/>
          <w:bCs/>
          <w:sz w:val="22"/>
          <w:szCs w:val="22"/>
        </w:rPr>
        <w:t>Nature and Scope of Job (optional)</w:t>
      </w:r>
    </w:p>
    <w:p w:rsidRPr="00BF329F" w:rsidR="00BF3406" w:rsidP="00207B29" w:rsidRDefault="00BF3406" w14:paraId="7235938E" w14:textId="77777777">
      <w:pPr>
        <w:tabs>
          <w:tab w:val="left" w:pos="284"/>
        </w:tabs>
        <w:spacing w:before="100" w:beforeAutospacing="1" w:after="100" w:afterAutospacing="1"/>
        <w:jc w:val="both"/>
        <w:rPr>
          <w:rFonts w:ascii="Arial" w:hAnsi="Arial" w:cs="Arial"/>
          <w:i/>
          <w:sz w:val="22"/>
          <w:szCs w:val="22"/>
        </w:rPr>
      </w:pPr>
      <w:r w:rsidRPr="00BF329F">
        <w:rPr>
          <w:rFonts w:ascii="Arial" w:hAnsi="Arial" w:cs="Arial"/>
          <w:i/>
          <w:sz w:val="22"/>
          <w:szCs w:val="22"/>
        </w:rPr>
        <w:t xml:space="preserve">This section provides an opportunity to describe your job and role in more general terms within the context of the </w:t>
      </w:r>
      <w:r w:rsidRPr="00BF329F" w:rsidR="007965EF">
        <w:rPr>
          <w:rFonts w:ascii="Arial" w:hAnsi="Arial" w:cs="Arial"/>
          <w:i/>
          <w:sz w:val="22"/>
          <w:szCs w:val="22"/>
        </w:rPr>
        <w:t>University</w:t>
      </w:r>
      <w:r w:rsidRPr="00BF329F">
        <w:rPr>
          <w:rFonts w:ascii="Arial" w:hAnsi="Arial" w:cs="Arial"/>
          <w:i/>
          <w:sz w:val="22"/>
          <w:szCs w:val="22"/>
        </w:rPr>
        <w:t>.</w:t>
      </w:r>
    </w:p>
    <w:p w:rsidR="00BF3406" w:rsidP="00207B29" w:rsidRDefault="00BF3406" w14:paraId="0C6AA13B" w14:textId="39D9384A">
      <w:pPr>
        <w:tabs>
          <w:tab w:val="left" w:pos="284"/>
        </w:tabs>
        <w:spacing w:before="100" w:beforeAutospacing="1" w:after="100" w:afterAutospacing="1"/>
        <w:jc w:val="both"/>
        <w:rPr>
          <w:rFonts w:ascii="Arial" w:hAnsi="Arial" w:cs="Arial"/>
          <w:i/>
          <w:sz w:val="22"/>
          <w:szCs w:val="22"/>
        </w:rPr>
      </w:pPr>
      <w:r w:rsidRPr="00BF329F">
        <w:rPr>
          <w:rFonts w:ascii="Arial" w:hAnsi="Arial" w:cs="Arial"/>
          <w:i/>
          <w:sz w:val="22"/>
          <w:szCs w:val="22"/>
        </w:rPr>
        <w:t>This section, if used, should add "flavour" to the job description. This is helpful for third parties to gain a better picture of what the job entails rather than from a list of duties and responsibilities. There are no rules for writing nature and scope descriptions except that they should not be too long or repetitive.</w:t>
      </w:r>
    </w:p>
    <w:p w:rsidRPr="00207B29" w:rsidR="00207B29" w:rsidP="00207B29" w:rsidRDefault="00207B29" w14:paraId="5D513FBB" w14:textId="77777777">
      <w:pPr>
        <w:tabs>
          <w:tab w:val="left" w:pos="284"/>
        </w:tabs>
        <w:spacing w:before="100" w:beforeAutospacing="1" w:after="100" w:afterAutospacing="1"/>
        <w:jc w:val="both"/>
        <w:rPr>
          <w:rFonts w:ascii="Arial" w:hAnsi="Arial" w:cs="Arial"/>
          <w:iCs/>
          <w:sz w:val="22"/>
          <w:szCs w:val="22"/>
        </w:rPr>
      </w:pPr>
    </w:p>
    <w:p w:rsidRPr="00207B29" w:rsidR="00BF3406" w:rsidP="00207B29" w:rsidRDefault="00BF3406" w14:paraId="71B8049C"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BF329F">
        <w:rPr>
          <w:rFonts w:ascii="Arial" w:hAnsi="Arial" w:cs="Arial"/>
          <w:b/>
          <w:bCs/>
          <w:sz w:val="22"/>
          <w:szCs w:val="22"/>
        </w:rPr>
        <w:t>Special Factors</w:t>
      </w:r>
    </w:p>
    <w:p w:rsidRPr="00BF329F" w:rsidR="00BF3406" w:rsidP="00207B29" w:rsidRDefault="00BF3406" w14:paraId="3B95CD02" w14:textId="08F95D93">
      <w:pPr>
        <w:pStyle w:val="CommentText"/>
        <w:tabs>
          <w:tab w:val="left" w:pos="284"/>
        </w:tabs>
        <w:rPr>
          <w:rFonts w:ascii="Arial" w:hAnsi="Arial" w:cs="Arial"/>
          <w:i/>
          <w:sz w:val="22"/>
          <w:szCs w:val="22"/>
        </w:rPr>
      </w:pPr>
      <w:r w:rsidRPr="00BF329F">
        <w:rPr>
          <w:rFonts w:ascii="Arial" w:hAnsi="Arial" w:cs="Arial"/>
          <w:i/>
          <w:sz w:val="22"/>
          <w:szCs w:val="22"/>
        </w:rPr>
        <w:t>It is important to highlight any unusual features of your job. These may include the need to travel extensively, shift wor</w:t>
      </w:r>
      <w:r w:rsidRPr="00BF329F" w:rsidR="00DA352D">
        <w:rPr>
          <w:rFonts w:ascii="Arial" w:hAnsi="Arial" w:cs="Arial"/>
          <w:i/>
          <w:sz w:val="22"/>
          <w:szCs w:val="22"/>
        </w:rPr>
        <w:t xml:space="preserve">king, the requirement to wear a </w:t>
      </w:r>
      <w:r w:rsidRPr="00BF329F">
        <w:rPr>
          <w:rFonts w:ascii="Arial" w:hAnsi="Arial" w:cs="Arial"/>
          <w:i/>
          <w:sz w:val="22"/>
          <w:szCs w:val="22"/>
        </w:rPr>
        <w:t>uniform or protective clothing or physical factors such as the need to lift heavy objects.</w:t>
      </w:r>
    </w:p>
    <w:p w:rsidRPr="00BF329F" w:rsidR="009E4819" w:rsidP="00684A9E" w:rsidRDefault="009E4819" w14:paraId="618790FD" w14:textId="06294BAD">
      <w:pPr>
        <w:spacing w:before="100" w:beforeAutospacing="1" w:after="100" w:afterAutospacing="1"/>
        <w:jc w:val="both"/>
        <w:rPr>
          <w:rFonts w:ascii="Arial" w:hAnsi="Arial" w:cs="Arial"/>
          <w:sz w:val="22"/>
          <w:szCs w:val="22"/>
        </w:rPr>
      </w:pPr>
    </w:p>
    <w:p w:rsidRPr="00BF329F" w:rsidR="00452C0C" w:rsidP="00684A9E" w:rsidRDefault="00452C0C" w14:paraId="7948ED7B" w14:textId="723C0F1C">
      <w:pPr>
        <w:spacing w:before="100" w:beforeAutospacing="1" w:after="100" w:afterAutospacing="1"/>
        <w:jc w:val="both"/>
        <w:rPr>
          <w:rFonts w:ascii="Arial" w:hAnsi="Arial" w:cs="Arial"/>
          <w:sz w:val="22"/>
          <w:szCs w:val="22"/>
        </w:rPr>
      </w:pPr>
    </w:p>
    <w:p w:rsidRPr="00BF329F" w:rsidR="00BD62BC" w:rsidP="00684A9E" w:rsidRDefault="00BD62BC" w14:paraId="7CE694C6" w14:textId="5FB2E53E">
      <w:pPr>
        <w:spacing w:before="100" w:beforeAutospacing="1" w:after="100" w:afterAutospacing="1"/>
        <w:jc w:val="center"/>
        <w:rPr>
          <w:rFonts w:ascii="Arial" w:hAnsi="Arial" w:cs="Arial"/>
          <w:b/>
          <w:sz w:val="22"/>
          <w:szCs w:val="22"/>
        </w:rPr>
      </w:pPr>
    </w:p>
    <w:p w:rsidRPr="00BF329F" w:rsidR="00BD62BC" w:rsidP="00795141" w:rsidRDefault="00BD62BC" w14:paraId="11D322D3" w14:textId="77777777">
      <w:pPr>
        <w:rPr>
          <w:rFonts w:ascii="Arial" w:hAnsi="Arial" w:cs="Arial"/>
          <w:sz w:val="22"/>
          <w:szCs w:val="22"/>
        </w:rPr>
      </w:pPr>
    </w:p>
    <w:p w:rsidRPr="00BF329F" w:rsidR="00BD62BC" w:rsidP="00795141" w:rsidRDefault="00BD62BC" w14:paraId="4AE9A327" w14:textId="77777777">
      <w:pPr>
        <w:rPr>
          <w:rFonts w:ascii="Arial" w:hAnsi="Arial" w:cs="Arial"/>
          <w:sz w:val="22"/>
          <w:szCs w:val="22"/>
        </w:rPr>
      </w:pPr>
    </w:p>
    <w:p w:rsidRPr="00BF329F" w:rsidR="00BD62BC" w:rsidP="00795141" w:rsidRDefault="00BD62BC" w14:paraId="226ACAA5" w14:textId="77777777">
      <w:pPr>
        <w:rPr>
          <w:rFonts w:ascii="Arial" w:hAnsi="Arial" w:cs="Arial"/>
          <w:sz w:val="22"/>
          <w:szCs w:val="22"/>
        </w:rPr>
      </w:pPr>
    </w:p>
    <w:p w:rsidRPr="00BF329F" w:rsidR="00BD62BC" w:rsidP="00795141" w:rsidRDefault="00BD62BC" w14:paraId="18E3DBAC" w14:textId="77777777">
      <w:pPr>
        <w:rPr>
          <w:rFonts w:ascii="Arial" w:hAnsi="Arial" w:cs="Arial"/>
          <w:sz w:val="22"/>
          <w:szCs w:val="22"/>
        </w:rPr>
      </w:pPr>
    </w:p>
    <w:p w:rsidRPr="00BF329F" w:rsidR="00BD62BC" w:rsidP="00795141" w:rsidRDefault="00BD62BC" w14:paraId="5A71EC1A" w14:textId="77777777">
      <w:pPr>
        <w:rPr>
          <w:rFonts w:ascii="Arial" w:hAnsi="Arial" w:cs="Arial"/>
          <w:sz w:val="22"/>
          <w:szCs w:val="22"/>
        </w:rPr>
      </w:pPr>
    </w:p>
    <w:p w:rsidRPr="00BF329F" w:rsidR="00BD62BC" w:rsidP="00795141" w:rsidRDefault="00BD62BC" w14:paraId="21185B78" w14:textId="77777777">
      <w:pPr>
        <w:rPr>
          <w:rFonts w:ascii="Arial" w:hAnsi="Arial" w:cs="Arial"/>
          <w:sz w:val="22"/>
          <w:szCs w:val="22"/>
        </w:rPr>
      </w:pPr>
    </w:p>
    <w:p w:rsidRPr="00BF329F" w:rsidR="00BD62BC" w:rsidP="00795141" w:rsidRDefault="00BD62BC" w14:paraId="5F274E17" w14:textId="77777777">
      <w:pPr>
        <w:rPr>
          <w:rFonts w:ascii="Arial" w:hAnsi="Arial" w:cs="Arial"/>
          <w:sz w:val="22"/>
          <w:szCs w:val="22"/>
        </w:rPr>
      </w:pPr>
    </w:p>
    <w:p w:rsidRPr="00BF329F" w:rsidR="00BD62BC" w:rsidP="00795141" w:rsidRDefault="00BD62BC" w14:paraId="48F09BDE" w14:textId="77777777">
      <w:pPr>
        <w:rPr>
          <w:rFonts w:ascii="Arial" w:hAnsi="Arial" w:cs="Arial"/>
          <w:sz w:val="22"/>
          <w:szCs w:val="22"/>
        </w:rPr>
      </w:pPr>
    </w:p>
    <w:p w:rsidRPr="00BF329F" w:rsidR="00BD62BC" w:rsidP="00795141" w:rsidRDefault="00BD62BC" w14:paraId="61E6637A" w14:textId="77777777">
      <w:pPr>
        <w:rPr>
          <w:rFonts w:ascii="Arial" w:hAnsi="Arial" w:cs="Arial"/>
          <w:sz w:val="22"/>
          <w:szCs w:val="22"/>
        </w:rPr>
      </w:pPr>
    </w:p>
    <w:p w:rsidRPr="00BF329F" w:rsidR="00BD62BC" w:rsidP="00795141" w:rsidRDefault="00BD62BC" w14:paraId="6D116EFC" w14:textId="4CDDBE0F">
      <w:pPr>
        <w:tabs>
          <w:tab w:val="left" w:pos="4755"/>
        </w:tabs>
        <w:spacing w:before="100" w:beforeAutospacing="1" w:after="100" w:afterAutospacing="1"/>
        <w:rPr>
          <w:rFonts w:ascii="Arial" w:hAnsi="Arial" w:cs="Arial"/>
          <w:sz w:val="22"/>
          <w:szCs w:val="22"/>
        </w:rPr>
      </w:pPr>
      <w:r w:rsidRPr="00BF329F">
        <w:rPr>
          <w:rFonts w:ascii="Arial" w:hAnsi="Arial" w:cs="Arial"/>
          <w:sz w:val="22"/>
          <w:szCs w:val="22"/>
        </w:rPr>
        <w:tab/>
      </w:r>
    </w:p>
    <w:p w:rsidRPr="00BF329F" w:rsidR="00F7042B" w:rsidP="00684A9E" w:rsidRDefault="00A718EF" w14:paraId="692F0B9F" w14:textId="77777777">
      <w:pPr>
        <w:spacing w:before="100" w:beforeAutospacing="1" w:after="100" w:afterAutospacing="1"/>
        <w:jc w:val="center"/>
        <w:rPr>
          <w:rFonts w:ascii="Arial" w:hAnsi="Arial" w:cs="Arial"/>
          <w:b/>
          <w:sz w:val="22"/>
          <w:szCs w:val="22"/>
        </w:rPr>
      </w:pPr>
      <w:r w:rsidRPr="00BF329F">
        <w:rPr>
          <w:rFonts w:ascii="Arial" w:hAnsi="Arial" w:cs="Arial"/>
          <w:sz w:val="22"/>
          <w:szCs w:val="22"/>
        </w:rPr>
        <w:br w:type="page"/>
      </w:r>
      <w:r w:rsidRPr="00BF329F" w:rsidR="00F7042B">
        <w:rPr>
          <w:rFonts w:ascii="Arial" w:hAnsi="Arial" w:cs="Arial"/>
          <w:b/>
          <w:sz w:val="22"/>
          <w:szCs w:val="22"/>
        </w:rPr>
        <w:lastRenderedPageBreak/>
        <w:t>Person Specification</w:t>
      </w:r>
    </w:p>
    <w:p w:rsidRPr="00BF329F" w:rsidR="005970E0" w:rsidP="00684A9E" w:rsidRDefault="005970E0" w14:paraId="34E661F9" w14:textId="77777777">
      <w:pPr>
        <w:pStyle w:val="NormalWeb"/>
        <w:jc w:val="both"/>
        <w:rPr>
          <w:rFonts w:ascii="Arial" w:hAnsi="Arial" w:cs="Arial"/>
          <w:i/>
          <w:sz w:val="22"/>
          <w:szCs w:val="22"/>
          <w:highlight w:val="yellow"/>
          <w:lang w:val="en-GB"/>
        </w:rPr>
      </w:pPr>
      <w:r w:rsidRPr="00BF329F">
        <w:rPr>
          <w:rFonts w:ascii="Arial" w:hAnsi="Arial" w:cs="Arial"/>
          <w:i/>
          <w:sz w:val="22"/>
          <w:szCs w:val="22"/>
          <w:highlight w:val="yellow"/>
          <w:lang w:val="en-GB"/>
        </w:rPr>
        <w:t>Notes for recruiter:</w:t>
      </w:r>
    </w:p>
    <w:p w:rsidRPr="00BF329F" w:rsidR="00F7042B" w:rsidP="00684A9E" w:rsidRDefault="00F7042B" w14:paraId="0549529F" w14:textId="4FA3F96A">
      <w:pPr>
        <w:pStyle w:val="NormalWeb"/>
        <w:jc w:val="both"/>
        <w:rPr>
          <w:rFonts w:ascii="Arial" w:hAnsi="Arial" w:cs="Arial"/>
          <w:i/>
          <w:sz w:val="22"/>
          <w:szCs w:val="22"/>
          <w:highlight w:val="yellow"/>
          <w:lang w:val="en-GB"/>
        </w:rPr>
      </w:pPr>
      <w:r w:rsidRPr="00BF329F">
        <w:rPr>
          <w:rFonts w:ascii="Arial" w:hAnsi="Arial" w:cs="Arial"/>
          <w:i/>
          <w:sz w:val="22"/>
          <w:szCs w:val="22"/>
          <w:highlight w:val="yellow"/>
          <w:lang w:val="en-GB"/>
        </w:rPr>
        <w:t>A Person Specification is a written document that describes the knowledge, skills and attributes that are required of the jobholder to carry out the role to an acceptable standard of performance.  Please see the guidance notes and template on the HR Department portal pages</w:t>
      </w:r>
      <w:r w:rsidRPr="00BF329F" w:rsidR="007965EF">
        <w:rPr>
          <w:rFonts w:ascii="Arial" w:hAnsi="Arial" w:cs="Arial"/>
          <w:i/>
          <w:sz w:val="22"/>
          <w:szCs w:val="22"/>
          <w:highlight w:val="yellow"/>
          <w:lang w:val="en-GB"/>
        </w:rPr>
        <w:t xml:space="preserve"> for more information</w:t>
      </w:r>
      <w:r w:rsidRPr="00BF329F" w:rsidR="005970E0">
        <w:rPr>
          <w:rFonts w:ascii="Arial" w:hAnsi="Arial" w:cs="Arial"/>
          <w:i/>
          <w:sz w:val="22"/>
          <w:szCs w:val="22"/>
          <w:highlight w:val="yellow"/>
          <w:lang w:val="en-GB"/>
        </w:rPr>
        <w:t xml:space="preserve"> or contact the HR </w:t>
      </w:r>
      <w:r w:rsidR="002F1406">
        <w:rPr>
          <w:rFonts w:ascii="Arial" w:hAnsi="Arial" w:cs="Arial"/>
          <w:i/>
          <w:sz w:val="22"/>
          <w:szCs w:val="22"/>
          <w:highlight w:val="yellow"/>
          <w:lang w:val="en-GB"/>
        </w:rPr>
        <w:t>Officer</w:t>
      </w:r>
      <w:r w:rsidRPr="00BF329F" w:rsidR="005970E0">
        <w:rPr>
          <w:rFonts w:ascii="Arial" w:hAnsi="Arial" w:cs="Arial"/>
          <w:i/>
          <w:sz w:val="22"/>
          <w:szCs w:val="22"/>
          <w:highlight w:val="yellow"/>
          <w:lang w:val="en-GB"/>
        </w:rPr>
        <w:t xml:space="preserve"> for your </w:t>
      </w:r>
      <w:r w:rsidR="009B023A">
        <w:rPr>
          <w:rFonts w:ascii="Arial" w:hAnsi="Arial" w:cs="Arial"/>
          <w:i/>
          <w:sz w:val="22"/>
          <w:szCs w:val="22"/>
          <w:highlight w:val="yellow"/>
          <w:lang w:val="en-GB"/>
        </w:rPr>
        <w:t>Institute/Department</w:t>
      </w:r>
      <w:r w:rsidRPr="00BF329F" w:rsidR="005970E0">
        <w:rPr>
          <w:rFonts w:ascii="Arial" w:hAnsi="Arial" w:cs="Arial"/>
          <w:i/>
          <w:sz w:val="22"/>
          <w:szCs w:val="22"/>
          <w:highlight w:val="yellow"/>
          <w:lang w:val="en-GB"/>
        </w:rPr>
        <w:t>.</w:t>
      </w:r>
    </w:p>
    <w:p w:rsidRPr="00BF329F" w:rsidR="00CC310F" w:rsidP="00684A9E" w:rsidRDefault="00CC310F" w14:paraId="68F343F9" w14:textId="77777777">
      <w:pPr>
        <w:ind w:right="-688"/>
        <w:rPr>
          <w:rFonts w:ascii="Arial" w:hAnsi="Arial" w:cs="Arial"/>
          <w:b/>
          <w:i/>
          <w:sz w:val="22"/>
          <w:szCs w:val="22"/>
          <w:highlight w:val="yellow"/>
        </w:rPr>
      </w:pPr>
      <w:r w:rsidRPr="00BF329F">
        <w:rPr>
          <w:rFonts w:ascii="Arial" w:hAnsi="Arial" w:cs="Arial"/>
          <w:i/>
          <w:sz w:val="22"/>
          <w:szCs w:val="22"/>
          <w:highlight w:val="yellow"/>
        </w:rPr>
        <w:t xml:space="preserve">This template shows examples of elements to include in a Person Specification.  </w:t>
      </w:r>
      <w:r w:rsidRPr="00BF329F">
        <w:rPr>
          <w:rFonts w:ascii="Arial" w:hAnsi="Arial" w:cs="Arial"/>
          <w:b/>
          <w:i/>
          <w:sz w:val="22"/>
          <w:szCs w:val="22"/>
          <w:highlight w:val="yellow"/>
        </w:rPr>
        <w:t xml:space="preserve">Please delete these </w:t>
      </w:r>
      <w:r w:rsidRPr="00BF329F" w:rsidR="005970E0">
        <w:rPr>
          <w:rFonts w:ascii="Arial" w:hAnsi="Arial" w:cs="Arial"/>
          <w:b/>
          <w:i/>
          <w:sz w:val="22"/>
          <w:szCs w:val="22"/>
          <w:highlight w:val="yellow"/>
        </w:rPr>
        <w:t xml:space="preserve">and these notes </w:t>
      </w:r>
      <w:r w:rsidRPr="00BF329F">
        <w:rPr>
          <w:rFonts w:ascii="Arial" w:hAnsi="Arial" w:cs="Arial"/>
          <w:b/>
          <w:i/>
          <w:sz w:val="22"/>
          <w:szCs w:val="22"/>
          <w:highlight w:val="yellow"/>
        </w:rPr>
        <w:t xml:space="preserve">when using this as a template. </w:t>
      </w:r>
    </w:p>
    <w:p w:rsidRPr="00BF329F" w:rsidR="00DB57EF" w:rsidP="00684A9E" w:rsidRDefault="00DB57EF" w14:paraId="578399B9" w14:textId="77777777">
      <w:pPr>
        <w:ind w:right="-688"/>
        <w:rPr>
          <w:rFonts w:ascii="Arial" w:hAnsi="Arial" w:cs="Arial"/>
          <w:i/>
          <w:sz w:val="22"/>
          <w:szCs w:val="22"/>
          <w:highlight w:val="yellow"/>
        </w:rPr>
      </w:pPr>
    </w:p>
    <w:p w:rsidRPr="00BF329F" w:rsidR="005970E0" w:rsidP="00684A9E" w:rsidRDefault="001F7673" w14:paraId="6EAD281E" w14:textId="2103AB8A">
      <w:pPr>
        <w:ind w:right="-688"/>
        <w:rPr>
          <w:rFonts w:ascii="Arial" w:hAnsi="Arial" w:cs="Arial"/>
          <w:i/>
          <w:sz w:val="22"/>
          <w:szCs w:val="22"/>
          <w:highlight w:val="yellow"/>
        </w:rPr>
      </w:pPr>
      <w:r w:rsidRPr="00BF329F">
        <w:rPr>
          <w:rFonts w:ascii="Arial" w:hAnsi="Arial" w:cs="Arial"/>
          <w:i/>
          <w:sz w:val="22"/>
          <w:szCs w:val="22"/>
          <w:highlight w:val="yellow"/>
        </w:rPr>
        <w:t xml:space="preserve">Please think carefully about which criteria are essential for this role. </w:t>
      </w:r>
      <w:r w:rsidRPr="00BF329F" w:rsidR="00016A34">
        <w:rPr>
          <w:rFonts w:ascii="Arial" w:hAnsi="Arial" w:cs="Arial"/>
          <w:i/>
          <w:sz w:val="22"/>
          <w:szCs w:val="22"/>
          <w:highlight w:val="yellow"/>
        </w:rPr>
        <w:t>I</w:t>
      </w:r>
      <w:r w:rsidRPr="00BF329F" w:rsidR="00607ACB">
        <w:rPr>
          <w:rFonts w:ascii="Arial" w:hAnsi="Arial" w:cs="Arial"/>
          <w:i/>
          <w:sz w:val="22"/>
          <w:szCs w:val="22"/>
          <w:highlight w:val="yellow"/>
        </w:rPr>
        <w:t>f</w:t>
      </w:r>
      <w:r w:rsidRPr="00BF329F" w:rsidR="00016A34">
        <w:rPr>
          <w:rFonts w:ascii="Arial" w:hAnsi="Arial" w:cs="Arial"/>
          <w:i/>
          <w:sz w:val="22"/>
          <w:szCs w:val="22"/>
          <w:highlight w:val="yellow"/>
        </w:rPr>
        <w:t xml:space="preserve"> there are specific </w:t>
      </w:r>
      <w:r w:rsidRPr="00BF329F" w:rsidR="00492344">
        <w:rPr>
          <w:rFonts w:ascii="Arial" w:hAnsi="Arial" w:cs="Arial"/>
          <w:i/>
          <w:sz w:val="22"/>
          <w:szCs w:val="22"/>
          <w:highlight w:val="yellow"/>
        </w:rPr>
        <w:t>qu</w:t>
      </w:r>
      <w:r w:rsidRPr="00BF329F" w:rsidR="005970E0">
        <w:rPr>
          <w:rFonts w:ascii="Arial" w:hAnsi="Arial" w:cs="Arial"/>
          <w:i/>
          <w:sz w:val="22"/>
          <w:szCs w:val="22"/>
          <w:highlight w:val="yellow"/>
        </w:rPr>
        <w:t>alifications that are required</w:t>
      </w:r>
      <w:r w:rsidRPr="00BF329F" w:rsidR="00016A34">
        <w:rPr>
          <w:rFonts w:ascii="Arial" w:hAnsi="Arial" w:cs="Arial"/>
          <w:i/>
          <w:sz w:val="22"/>
          <w:szCs w:val="22"/>
          <w:highlight w:val="yellow"/>
        </w:rPr>
        <w:t>,</w:t>
      </w:r>
      <w:r w:rsidRPr="00BF329F" w:rsidR="00492344">
        <w:rPr>
          <w:rFonts w:ascii="Arial" w:hAnsi="Arial" w:cs="Arial"/>
          <w:i/>
          <w:sz w:val="22"/>
          <w:szCs w:val="22"/>
          <w:highlight w:val="yellow"/>
        </w:rPr>
        <w:t xml:space="preserve"> HR </w:t>
      </w:r>
      <w:r w:rsidRPr="00BF329F" w:rsidR="00016A34">
        <w:rPr>
          <w:rFonts w:ascii="Arial" w:hAnsi="Arial" w:cs="Arial"/>
          <w:i/>
          <w:sz w:val="22"/>
          <w:szCs w:val="22"/>
          <w:highlight w:val="yellow"/>
        </w:rPr>
        <w:t xml:space="preserve">may be able to </w:t>
      </w:r>
      <w:r w:rsidRPr="00BF329F" w:rsidR="00492344">
        <w:rPr>
          <w:rFonts w:ascii="Arial" w:hAnsi="Arial" w:cs="Arial"/>
          <w:i/>
          <w:sz w:val="22"/>
          <w:szCs w:val="22"/>
          <w:highlight w:val="yellow"/>
        </w:rPr>
        <w:t>inpu</w:t>
      </w:r>
      <w:r w:rsidRPr="00BF329F" w:rsidR="005970E0">
        <w:rPr>
          <w:rFonts w:ascii="Arial" w:hAnsi="Arial" w:cs="Arial"/>
          <w:i/>
          <w:sz w:val="22"/>
          <w:szCs w:val="22"/>
          <w:highlight w:val="yellow"/>
        </w:rPr>
        <w:t xml:space="preserve">t these to the e-recruitment </w:t>
      </w:r>
      <w:r w:rsidRPr="00BF329F" w:rsidR="00D6020B">
        <w:rPr>
          <w:rFonts w:ascii="Arial" w:hAnsi="Arial" w:cs="Arial"/>
          <w:i/>
          <w:sz w:val="22"/>
          <w:szCs w:val="22"/>
          <w:highlight w:val="yellow"/>
        </w:rPr>
        <w:t xml:space="preserve">system </w:t>
      </w:r>
      <w:r w:rsidRPr="00BF329F" w:rsidR="00016A34">
        <w:rPr>
          <w:rFonts w:ascii="Arial" w:hAnsi="Arial" w:cs="Arial"/>
          <w:i/>
          <w:sz w:val="22"/>
          <w:szCs w:val="22"/>
          <w:highlight w:val="yellow"/>
        </w:rPr>
        <w:t>as a pre-requisite to apply for the role. Please let HR know, i</w:t>
      </w:r>
      <w:r w:rsidRPr="00BF329F" w:rsidR="005970E0">
        <w:rPr>
          <w:rFonts w:ascii="Arial" w:hAnsi="Arial" w:cs="Arial"/>
          <w:i/>
          <w:sz w:val="22"/>
          <w:szCs w:val="22"/>
          <w:highlight w:val="yellow"/>
        </w:rPr>
        <w:t xml:space="preserve">f </w:t>
      </w:r>
      <w:r w:rsidRPr="00BF329F" w:rsidR="00492344">
        <w:rPr>
          <w:rFonts w:ascii="Arial" w:hAnsi="Arial" w:cs="Arial"/>
          <w:i/>
          <w:sz w:val="22"/>
          <w:szCs w:val="22"/>
          <w:highlight w:val="yellow"/>
        </w:rPr>
        <w:t>appropriate</w:t>
      </w:r>
      <w:r w:rsidRPr="00BF329F" w:rsidR="00D6020B">
        <w:rPr>
          <w:rFonts w:ascii="Arial" w:hAnsi="Arial" w:cs="Arial"/>
          <w:i/>
          <w:sz w:val="22"/>
          <w:szCs w:val="22"/>
          <w:highlight w:val="yellow"/>
        </w:rPr>
        <w:t>.</w:t>
      </w:r>
    </w:p>
    <w:p w:rsidRPr="00BF329F" w:rsidR="005970E0" w:rsidP="00684A9E" w:rsidRDefault="005970E0" w14:paraId="03E905E8" w14:textId="77777777">
      <w:pPr>
        <w:ind w:right="-688"/>
        <w:rPr>
          <w:rFonts w:ascii="Arial" w:hAnsi="Arial" w:cs="Arial"/>
          <w:i/>
          <w:sz w:val="22"/>
          <w:szCs w:val="22"/>
          <w:highlight w:val="yellow"/>
        </w:rPr>
      </w:pPr>
    </w:p>
    <w:p w:rsidRPr="00BF329F" w:rsidR="005970E0" w:rsidP="00684A9E" w:rsidRDefault="001F7673" w14:paraId="5C0B93E8" w14:textId="135B8900">
      <w:pPr>
        <w:ind w:right="-688"/>
        <w:rPr>
          <w:rFonts w:ascii="Arial" w:hAnsi="Arial" w:cs="Arial"/>
          <w:i/>
          <w:sz w:val="22"/>
          <w:szCs w:val="22"/>
          <w:highlight w:val="yellow"/>
        </w:rPr>
      </w:pPr>
      <w:r w:rsidRPr="00BF329F">
        <w:rPr>
          <w:rFonts w:ascii="Arial" w:hAnsi="Arial" w:cs="Arial"/>
          <w:i/>
          <w:sz w:val="22"/>
          <w:szCs w:val="22"/>
          <w:highlight w:val="yellow"/>
        </w:rPr>
        <w:t xml:space="preserve">In order to assist </w:t>
      </w:r>
      <w:r w:rsidRPr="00BF329F" w:rsidR="00016A34">
        <w:rPr>
          <w:rFonts w:ascii="Arial" w:hAnsi="Arial" w:cs="Arial"/>
          <w:i/>
          <w:sz w:val="22"/>
          <w:szCs w:val="22"/>
          <w:highlight w:val="yellow"/>
        </w:rPr>
        <w:t xml:space="preserve">candidates and </w:t>
      </w:r>
      <w:r w:rsidRPr="00BF329F">
        <w:rPr>
          <w:rFonts w:ascii="Arial" w:hAnsi="Arial" w:cs="Arial"/>
          <w:i/>
          <w:sz w:val="22"/>
          <w:szCs w:val="22"/>
          <w:highlight w:val="yellow"/>
        </w:rPr>
        <w:t>panel members in the shortlisting process</w:t>
      </w:r>
      <w:r w:rsidRPr="00BF329F" w:rsidR="00016A34">
        <w:rPr>
          <w:rFonts w:ascii="Arial" w:hAnsi="Arial" w:cs="Arial"/>
          <w:i/>
          <w:sz w:val="22"/>
          <w:szCs w:val="22"/>
          <w:highlight w:val="yellow"/>
        </w:rPr>
        <w:t xml:space="preserve">, it is recommended that </w:t>
      </w:r>
      <w:r w:rsidRPr="00BF329F">
        <w:rPr>
          <w:rFonts w:ascii="Arial" w:hAnsi="Arial" w:cs="Arial"/>
          <w:i/>
          <w:sz w:val="22"/>
          <w:szCs w:val="22"/>
          <w:highlight w:val="yellow"/>
        </w:rPr>
        <w:t xml:space="preserve">a </w:t>
      </w:r>
      <w:r w:rsidRPr="00BF329F">
        <w:rPr>
          <w:rFonts w:ascii="Arial" w:hAnsi="Arial" w:cs="Arial"/>
          <w:i/>
          <w:sz w:val="22"/>
          <w:szCs w:val="22"/>
          <w:highlight w:val="yellow"/>
          <w:u w:val="single"/>
        </w:rPr>
        <w:t>maximum</w:t>
      </w:r>
      <w:r w:rsidRPr="00BF329F">
        <w:rPr>
          <w:rFonts w:ascii="Arial" w:hAnsi="Arial" w:cs="Arial"/>
          <w:i/>
          <w:sz w:val="22"/>
          <w:szCs w:val="22"/>
          <w:highlight w:val="yellow"/>
        </w:rPr>
        <w:t xml:space="preserve"> of 5 </w:t>
      </w:r>
      <w:r w:rsidRPr="00BF329F" w:rsidR="005970E0">
        <w:rPr>
          <w:rFonts w:ascii="Arial" w:hAnsi="Arial" w:cs="Arial"/>
          <w:i/>
          <w:sz w:val="22"/>
          <w:szCs w:val="22"/>
          <w:highlight w:val="yellow"/>
        </w:rPr>
        <w:t xml:space="preserve">additional </w:t>
      </w:r>
      <w:r w:rsidRPr="00BF329F">
        <w:rPr>
          <w:rFonts w:ascii="Arial" w:hAnsi="Arial" w:cs="Arial"/>
          <w:i/>
          <w:sz w:val="22"/>
          <w:szCs w:val="22"/>
          <w:highlight w:val="yellow"/>
        </w:rPr>
        <w:t>selection/supporting statements appear on the e-recruitment system.</w:t>
      </w:r>
      <w:r w:rsidRPr="00BF329F" w:rsidR="00016A34">
        <w:rPr>
          <w:rFonts w:ascii="Arial" w:hAnsi="Arial" w:cs="Arial"/>
          <w:i/>
          <w:sz w:val="22"/>
          <w:szCs w:val="22"/>
          <w:highlight w:val="yellow"/>
        </w:rPr>
        <w:t xml:space="preserve"> In some instances more supporting statements may be appropriate but bear in mind that some candidates may be put off if too many statements are required.</w:t>
      </w:r>
    </w:p>
    <w:p w:rsidRPr="00BF329F" w:rsidR="00016A34" w:rsidP="00684A9E" w:rsidRDefault="00016A34" w14:paraId="4D9D84D1" w14:textId="77777777">
      <w:pPr>
        <w:ind w:right="-688"/>
        <w:rPr>
          <w:rFonts w:ascii="Arial" w:hAnsi="Arial" w:cs="Arial"/>
          <w:i/>
          <w:sz w:val="22"/>
          <w:szCs w:val="22"/>
          <w:highlight w:val="yellow"/>
        </w:rPr>
      </w:pPr>
    </w:p>
    <w:p w:rsidRPr="00BF329F" w:rsidR="001F7673" w:rsidP="00684A9E" w:rsidRDefault="001F7673" w14:paraId="433615C1" w14:textId="1DB70403">
      <w:pPr>
        <w:ind w:right="-688"/>
        <w:rPr>
          <w:rFonts w:ascii="Arial" w:hAnsi="Arial" w:cs="Arial"/>
          <w:i/>
          <w:sz w:val="22"/>
          <w:szCs w:val="22"/>
          <w:highlight w:val="yellow"/>
        </w:rPr>
      </w:pPr>
      <w:r w:rsidRPr="00BF329F">
        <w:rPr>
          <w:rFonts w:ascii="Arial" w:hAnsi="Arial" w:cs="Arial"/>
          <w:i/>
          <w:sz w:val="22"/>
          <w:szCs w:val="22"/>
          <w:highlight w:val="yellow"/>
        </w:rPr>
        <w:t xml:space="preserve">Please list your </w:t>
      </w:r>
      <w:r w:rsidRPr="00BF329F">
        <w:rPr>
          <w:rFonts w:ascii="Arial" w:hAnsi="Arial" w:cs="Arial"/>
          <w:i/>
          <w:sz w:val="22"/>
          <w:szCs w:val="22"/>
          <w:highlight w:val="yellow"/>
          <w:u w:val="single"/>
        </w:rPr>
        <w:t>essential</w:t>
      </w:r>
      <w:r w:rsidRPr="00BF329F">
        <w:rPr>
          <w:rFonts w:ascii="Arial" w:hAnsi="Arial" w:cs="Arial"/>
          <w:i/>
          <w:sz w:val="22"/>
          <w:szCs w:val="22"/>
          <w:highlight w:val="yellow"/>
        </w:rPr>
        <w:t xml:space="preserve"> </w:t>
      </w:r>
      <w:r w:rsidRPr="00BF329F" w:rsidR="00492344">
        <w:rPr>
          <w:rFonts w:ascii="Arial" w:hAnsi="Arial" w:cs="Arial"/>
          <w:i/>
          <w:sz w:val="22"/>
          <w:szCs w:val="22"/>
          <w:highlight w:val="yellow"/>
        </w:rPr>
        <w:t>criteria</w:t>
      </w:r>
      <w:r w:rsidRPr="00BF329F">
        <w:rPr>
          <w:rFonts w:ascii="Arial" w:hAnsi="Arial" w:cs="Arial"/>
          <w:i/>
          <w:sz w:val="22"/>
          <w:szCs w:val="22"/>
          <w:highlight w:val="yellow"/>
        </w:rPr>
        <w:t xml:space="preserve"> in order of importance in the “How is it to be tested” column e.g. </w:t>
      </w:r>
      <w:r w:rsidRPr="00BF329F">
        <w:rPr>
          <w:rFonts w:ascii="Arial" w:hAnsi="Arial" w:cs="Arial"/>
          <w:b/>
          <w:i/>
          <w:sz w:val="22"/>
          <w:szCs w:val="22"/>
          <w:highlight w:val="yellow"/>
        </w:rPr>
        <w:t>SS1</w:t>
      </w:r>
      <w:r w:rsidRPr="00BF329F">
        <w:rPr>
          <w:rFonts w:ascii="Arial" w:hAnsi="Arial" w:cs="Arial"/>
          <w:i/>
          <w:sz w:val="22"/>
          <w:szCs w:val="22"/>
          <w:highlight w:val="yellow"/>
        </w:rPr>
        <w:t>,</w:t>
      </w:r>
      <w:r w:rsidRPr="00BF329F">
        <w:rPr>
          <w:rFonts w:ascii="Arial" w:hAnsi="Arial" w:cs="Arial"/>
          <w:b/>
          <w:i/>
          <w:sz w:val="22"/>
          <w:szCs w:val="22"/>
          <w:highlight w:val="yellow"/>
        </w:rPr>
        <w:t>SS2</w:t>
      </w:r>
      <w:r w:rsidRPr="00BF329F" w:rsidR="005970E0">
        <w:rPr>
          <w:rFonts w:ascii="Arial" w:hAnsi="Arial" w:cs="Arial"/>
          <w:b/>
          <w:i/>
          <w:sz w:val="22"/>
          <w:szCs w:val="22"/>
          <w:highlight w:val="yellow"/>
        </w:rPr>
        <w:t>, SS3, SS4 and SS5</w:t>
      </w:r>
      <w:r w:rsidRPr="00BF329F" w:rsidR="005970E0">
        <w:rPr>
          <w:rFonts w:ascii="Arial" w:hAnsi="Arial" w:cs="Arial"/>
          <w:i/>
          <w:sz w:val="22"/>
          <w:szCs w:val="22"/>
          <w:highlight w:val="yellow"/>
        </w:rPr>
        <w:t>,</w:t>
      </w:r>
      <w:r w:rsidRPr="00BF329F">
        <w:rPr>
          <w:rFonts w:ascii="Arial" w:hAnsi="Arial" w:cs="Arial"/>
          <w:i/>
          <w:sz w:val="22"/>
          <w:szCs w:val="22"/>
          <w:highlight w:val="yellow"/>
        </w:rPr>
        <w:t xml:space="preserve"> with </w:t>
      </w:r>
      <w:r w:rsidRPr="00BF329F">
        <w:rPr>
          <w:rFonts w:ascii="Arial" w:hAnsi="Arial" w:cs="Arial"/>
          <w:b/>
          <w:i/>
          <w:sz w:val="22"/>
          <w:szCs w:val="22"/>
          <w:highlight w:val="yellow"/>
        </w:rPr>
        <w:t xml:space="preserve">SS1 </w:t>
      </w:r>
      <w:r w:rsidRPr="00BF329F" w:rsidR="00492344">
        <w:rPr>
          <w:rFonts w:ascii="Arial" w:hAnsi="Arial" w:cs="Arial"/>
          <w:i/>
          <w:sz w:val="22"/>
          <w:szCs w:val="22"/>
          <w:highlight w:val="yellow"/>
        </w:rPr>
        <w:t>and</w:t>
      </w:r>
      <w:r w:rsidRPr="00BF329F" w:rsidR="00492344">
        <w:rPr>
          <w:rFonts w:ascii="Arial" w:hAnsi="Arial" w:cs="Arial"/>
          <w:b/>
          <w:i/>
          <w:sz w:val="22"/>
          <w:szCs w:val="22"/>
          <w:highlight w:val="yellow"/>
        </w:rPr>
        <w:t xml:space="preserve"> SS2 </w:t>
      </w:r>
      <w:r w:rsidRPr="00BF329F">
        <w:rPr>
          <w:rFonts w:ascii="Arial" w:hAnsi="Arial" w:cs="Arial"/>
          <w:i/>
          <w:sz w:val="22"/>
          <w:szCs w:val="22"/>
          <w:highlight w:val="yellow"/>
        </w:rPr>
        <w:t>being the most important</w:t>
      </w:r>
      <w:r w:rsidRPr="00BF329F" w:rsidR="00492344">
        <w:rPr>
          <w:rFonts w:ascii="Arial" w:hAnsi="Arial" w:cs="Arial"/>
          <w:i/>
          <w:sz w:val="22"/>
          <w:szCs w:val="22"/>
          <w:highlight w:val="yellow"/>
        </w:rPr>
        <w:t xml:space="preserve">/essential criteria </w:t>
      </w:r>
      <w:proofErr w:type="spellStart"/>
      <w:r w:rsidRPr="00BF329F" w:rsidR="00492344">
        <w:rPr>
          <w:rFonts w:ascii="Arial" w:hAnsi="Arial" w:cs="Arial"/>
          <w:i/>
          <w:sz w:val="22"/>
          <w:szCs w:val="22"/>
          <w:highlight w:val="yellow"/>
        </w:rPr>
        <w:t>ie</w:t>
      </w:r>
      <w:proofErr w:type="spellEnd"/>
      <w:r w:rsidRPr="00BF329F" w:rsidR="00492344">
        <w:rPr>
          <w:rFonts w:ascii="Arial" w:hAnsi="Arial" w:cs="Arial"/>
          <w:i/>
          <w:sz w:val="22"/>
          <w:szCs w:val="22"/>
          <w:highlight w:val="yellow"/>
        </w:rPr>
        <w:t xml:space="preserve"> if the candidate does not have the skills/experience for </w:t>
      </w:r>
      <w:r w:rsidRPr="00BF329F" w:rsidR="005970E0">
        <w:rPr>
          <w:rFonts w:ascii="Arial" w:hAnsi="Arial" w:cs="Arial"/>
          <w:b/>
          <w:i/>
          <w:sz w:val="22"/>
          <w:szCs w:val="22"/>
          <w:highlight w:val="yellow"/>
        </w:rPr>
        <w:t xml:space="preserve">SS1 and SS2 </w:t>
      </w:r>
      <w:r w:rsidRPr="00BF329F" w:rsidR="00492344">
        <w:rPr>
          <w:rFonts w:ascii="Arial" w:hAnsi="Arial" w:cs="Arial"/>
          <w:i/>
          <w:sz w:val="22"/>
          <w:szCs w:val="22"/>
          <w:highlight w:val="yellow"/>
        </w:rPr>
        <w:t xml:space="preserve"> they will not be shortlisted.</w:t>
      </w:r>
    </w:p>
    <w:p w:rsidRPr="00BF329F" w:rsidR="005970E0" w:rsidP="00684A9E" w:rsidRDefault="005970E0" w14:paraId="0CED6B3A" w14:textId="77777777">
      <w:pPr>
        <w:ind w:right="-688"/>
        <w:rPr>
          <w:rFonts w:ascii="Arial" w:hAnsi="Arial" w:cs="Arial"/>
          <w:i/>
          <w:sz w:val="22"/>
          <w:szCs w:val="22"/>
          <w:highlight w:val="yellow"/>
        </w:rPr>
      </w:pPr>
    </w:p>
    <w:p w:rsidRPr="00BF329F" w:rsidR="005970E0" w:rsidP="00684A9E" w:rsidRDefault="005970E0" w14:paraId="0B3748F2" w14:textId="5E4A3D42">
      <w:pPr>
        <w:ind w:right="-688"/>
        <w:rPr>
          <w:rFonts w:ascii="Arial" w:hAnsi="Arial" w:cs="Arial"/>
          <w:b/>
          <w:sz w:val="22"/>
          <w:szCs w:val="22"/>
        </w:rPr>
      </w:pPr>
      <w:r w:rsidRPr="00BF329F">
        <w:rPr>
          <w:rFonts w:ascii="Arial" w:hAnsi="Arial" w:cs="Arial"/>
          <w:i/>
          <w:sz w:val="22"/>
          <w:szCs w:val="22"/>
          <w:highlight w:val="yellow"/>
        </w:rPr>
        <w:t xml:space="preserve">The candidates will be asked to </w:t>
      </w:r>
      <w:r w:rsidRPr="00BF329F" w:rsidR="008012DC">
        <w:rPr>
          <w:rFonts w:ascii="Arial" w:hAnsi="Arial" w:cs="Arial"/>
          <w:i/>
          <w:sz w:val="22"/>
          <w:szCs w:val="22"/>
          <w:highlight w:val="yellow"/>
        </w:rPr>
        <w:t xml:space="preserve">make their statements for </w:t>
      </w:r>
      <w:r w:rsidRPr="00BF329F" w:rsidR="008012DC">
        <w:rPr>
          <w:rFonts w:ascii="Arial" w:hAnsi="Arial" w:cs="Arial"/>
          <w:b/>
          <w:i/>
          <w:sz w:val="22"/>
          <w:szCs w:val="22"/>
          <w:highlight w:val="yellow"/>
        </w:rPr>
        <w:t xml:space="preserve">SS1-SS5 </w:t>
      </w:r>
      <w:r w:rsidRPr="00BF329F" w:rsidR="008012DC">
        <w:rPr>
          <w:rFonts w:ascii="Arial" w:hAnsi="Arial" w:cs="Arial"/>
          <w:i/>
          <w:sz w:val="22"/>
          <w:szCs w:val="22"/>
          <w:highlight w:val="yellow"/>
        </w:rPr>
        <w:t xml:space="preserve"> under section 6 of the e-recruitment application form</w:t>
      </w:r>
      <w:r w:rsidRPr="00BF329F" w:rsidR="00016A34">
        <w:rPr>
          <w:rFonts w:ascii="Arial" w:hAnsi="Arial" w:cs="Arial"/>
          <w:i/>
          <w:sz w:val="22"/>
          <w:szCs w:val="22"/>
          <w:highlight w:val="yellow"/>
        </w:rPr>
        <w:t>.</w:t>
      </w:r>
      <w:r w:rsidRPr="00BF329F">
        <w:rPr>
          <w:rFonts w:ascii="Arial" w:hAnsi="Arial" w:cs="Arial"/>
          <w:b/>
          <w:i/>
          <w:sz w:val="22"/>
          <w:szCs w:val="22"/>
          <w:highlight w:val="yellow"/>
        </w:rPr>
        <w:t xml:space="preserve"> </w:t>
      </w:r>
      <w:r w:rsidRPr="00BF329F">
        <w:rPr>
          <w:rFonts w:ascii="Arial" w:hAnsi="Arial" w:cs="Arial"/>
          <w:i/>
          <w:sz w:val="22"/>
          <w:szCs w:val="22"/>
          <w:highlight w:val="yellow"/>
        </w:rPr>
        <w:t>Any other criteria listed on the person specification will be answered by the candidate on the “additional information” section of the application form or at interview.</w:t>
      </w:r>
    </w:p>
    <w:p w:rsidRPr="009E4819" w:rsidR="001F7673" w:rsidP="00684A9E" w:rsidRDefault="001F7673" w14:paraId="62F61A38" w14:textId="77777777">
      <w:pPr>
        <w:ind w:right="-688"/>
        <w:rPr>
          <w:rFonts w:ascii="Arial" w:hAnsi="Arial" w:cs="Arial"/>
          <w:i/>
          <w:sz w:val="22"/>
          <w:szCs w:val="22"/>
        </w:rPr>
      </w:pPr>
    </w:p>
    <w:p w:rsidRPr="009E4819" w:rsidR="001F7673" w:rsidP="00684A9E" w:rsidRDefault="001F7673" w14:paraId="1658B9ED" w14:textId="77777777">
      <w:pPr>
        <w:ind w:right="-688"/>
        <w:rPr>
          <w:rFonts w:ascii="Arial" w:hAnsi="Arial" w:cs="Arial"/>
          <w:i/>
          <w:sz w:val="22"/>
          <w:szCs w:val="22"/>
        </w:rPr>
      </w:pPr>
    </w:p>
    <w:tbl>
      <w:tblPr>
        <w:tblW w:w="4998" w:type="pct"/>
        <w:jc w:val="center"/>
        <w:tblCellSpacing w:w="7" w:type="dxa"/>
        <w:tblBorders>
          <w:top w:val="outset" w:color="auto" w:sz="6" w:space="0"/>
          <w:left w:val="outset" w:color="auto" w:sz="6" w:space="0"/>
          <w:bottom w:val="outset" w:color="auto" w:sz="6" w:space="0"/>
          <w:right w:val="outset" w:color="auto" w:sz="6" w:space="0"/>
        </w:tblBorders>
        <w:tblCellMar>
          <w:left w:w="0" w:type="dxa"/>
          <w:right w:w="0" w:type="dxa"/>
        </w:tblCellMar>
        <w:tblLook w:val="0000" w:firstRow="0" w:lastRow="0" w:firstColumn="0" w:lastColumn="0" w:noHBand="0" w:noVBand="0"/>
      </w:tblPr>
      <w:tblGrid>
        <w:gridCol w:w="1793"/>
        <w:gridCol w:w="4503"/>
        <w:gridCol w:w="1458"/>
        <w:gridCol w:w="1252"/>
      </w:tblGrid>
      <w:tr w:rsidRPr="009E4819" w:rsidR="00CC310F" w:rsidTr="009020D3" w14:paraId="669700EA" w14:textId="77777777">
        <w:trPr>
          <w:tblCellSpacing w:w="7" w:type="dxa"/>
          <w:jc w:val="center"/>
        </w:trPr>
        <w:tc>
          <w:tcPr>
            <w:tcW w:w="983"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64E17BEF" w14:textId="77777777">
            <w:pPr>
              <w:jc w:val="center"/>
              <w:rPr>
                <w:rFonts w:ascii="Arial" w:hAnsi="Arial" w:cs="Arial"/>
                <w:b/>
                <w:sz w:val="22"/>
                <w:szCs w:val="22"/>
              </w:rPr>
            </w:pPr>
            <w:bookmarkStart w:name="_Hlk31374999" w:id="2"/>
            <w:r w:rsidRPr="009E4819">
              <w:rPr>
                <w:rFonts w:ascii="Arial" w:hAnsi="Arial" w:cs="Arial"/>
                <w:b/>
                <w:sz w:val="22"/>
                <w:szCs w:val="22"/>
              </w:rPr>
              <w:t>Criteria</w:t>
            </w:r>
          </w:p>
        </w:tc>
        <w:tc>
          <w:tcPr>
            <w:tcW w:w="2491"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95C5A90" w14:textId="77777777">
            <w:pPr>
              <w:jc w:val="center"/>
              <w:rPr>
                <w:rFonts w:ascii="Arial" w:hAnsi="Arial" w:cs="Arial"/>
                <w:b/>
                <w:sz w:val="22"/>
                <w:szCs w:val="22"/>
              </w:rPr>
            </w:pPr>
            <w:r w:rsidRPr="009E4819">
              <w:rPr>
                <w:rFonts w:ascii="Arial" w:hAnsi="Arial" w:cs="Arial"/>
                <w:b/>
                <w:sz w:val="22"/>
                <w:szCs w:val="22"/>
              </w:rPr>
              <w:t>Description</w:t>
            </w:r>
          </w:p>
        </w:tc>
        <w:tc>
          <w:tcPr>
            <w:tcW w:w="801"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7763F5" w:rsidP="00685003" w:rsidRDefault="00CC310F" w14:paraId="270B1EE1" w14:textId="77777777">
            <w:pPr>
              <w:jc w:val="center"/>
              <w:rPr>
                <w:rFonts w:ascii="Arial" w:hAnsi="Arial" w:cs="Arial"/>
                <w:b/>
                <w:sz w:val="22"/>
                <w:szCs w:val="22"/>
              </w:rPr>
            </w:pPr>
            <w:r w:rsidRPr="009E4819">
              <w:rPr>
                <w:rFonts w:ascii="Arial" w:hAnsi="Arial" w:cs="Arial"/>
                <w:b/>
                <w:sz w:val="22"/>
                <w:szCs w:val="22"/>
              </w:rPr>
              <w:t>Essential/</w:t>
            </w:r>
          </w:p>
          <w:p w:rsidRPr="009E4819" w:rsidR="00CC310F" w:rsidP="00685003" w:rsidRDefault="00CC310F" w14:paraId="70AC6C09" w14:textId="77777777">
            <w:pPr>
              <w:jc w:val="center"/>
              <w:rPr>
                <w:rFonts w:ascii="Arial" w:hAnsi="Arial" w:cs="Arial"/>
                <w:b/>
                <w:sz w:val="22"/>
                <w:szCs w:val="22"/>
              </w:rPr>
            </w:pPr>
            <w:r w:rsidRPr="009E4819">
              <w:rPr>
                <w:rFonts w:ascii="Arial" w:hAnsi="Arial" w:cs="Arial"/>
                <w:b/>
                <w:sz w:val="22"/>
                <w:szCs w:val="22"/>
              </w:rPr>
              <w:t>Desirable</w:t>
            </w:r>
          </w:p>
        </w:tc>
        <w:tc>
          <w:tcPr>
            <w:tcW w:w="683"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21B98E5B" w14:textId="77777777">
            <w:pPr>
              <w:jc w:val="center"/>
              <w:rPr>
                <w:rFonts w:ascii="Arial" w:hAnsi="Arial" w:cs="Arial"/>
                <w:b/>
                <w:sz w:val="22"/>
                <w:szCs w:val="22"/>
              </w:rPr>
            </w:pPr>
            <w:r w:rsidRPr="009E4819">
              <w:rPr>
                <w:rFonts w:ascii="Arial" w:hAnsi="Arial" w:cs="Arial"/>
                <w:b/>
                <w:sz w:val="22"/>
                <w:szCs w:val="22"/>
              </w:rPr>
              <w:t>How it is to be tested</w:t>
            </w:r>
          </w:p>
        </w:tc>
      </w:tr>
      <w:tr w:rsidRPr="009E4819" w:rsidR="00CC310F" w:rsidTr="009020D3" w14:paraId="278EA264" w14:textId="77777777">
        <w:trPr>
          <w:trHeight w:val="88"/>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4A0AF244" w14:textId="77777777">
            <w:pPr>
              <w:spacing w:before="100" w:beforeAutospacing="1" w:after="100" w:afterAutospacing="1"/>
              <w:rPr>
                <w:rFonts w:ascii="Arial" w:hAnsi="Arial" w:cs="Arial"/>
                <w:sz w:val="22"/>
                <w:szCs w:val="22"/>
              </w:rPr>
            </w:pPr>
            <w:r w:rsidRPr="009E4819">
              <w:rPr>
                <w:rFonts w:ascii="Arial" w:hAnsi="Arial" w:cs="Arial"/>
                <w:b/>
                <w:bCs/>
                <w:sz w:val="22"/>
                <w:szCs w:val="22"/>
              </w:rPr>
              <w:t>Qualifications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20FCEBB4" w14:textId="77777777">
            <w:pPr>
              <w:rPr>
                <w:rFonts w:ascii="Arial" w:hAnsi="Arial" w:cs="Arial"/>
                <w:i/>
                <w:sz w:val="22"/>
                <w:szCs w:val="22"/>
              </w:rPr>
            </w:pPr>
            <w:r w:rsidRPr="009E4819">
              <w:rPr>
                <w:rFonts w:ascii="Arial" w:hAnsi="Arial" w:cs="Arial"/>
                <w:i/>
                <w:sz w:val="22"/>
                <w:szCs w:val="22"/>
              </w:rPr>
              <w:t xml:space="preserve">Degree in </w:t>
            </w:r>
            <w:r w:rsidRPr="009E4819" w:rsidR="00685003">
              <w:rPr>
                <w:rFonts w:ascii="Arial" w:hAnsi="Arial" w:cs="Arial"/>
                <w:i/>
                <w:sz w:val="22"/>
                <w:szCs w:val="22"/>
              </w:rPr>
              <w:t>……</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21EB196E"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973A36" w14:paraId="533B5DE9" w14:textId="15823301">
            <w:pPr>
              <w:spacing w:before="100" w:beforeAutospacing="1" w:after="100" w:afterAutospacing="1"/>
              <w:jc w:val="center"/>
              <w:rPr>
                <w:rFonts w:ascii="Arial" w:hAnsi="Arial" w:cs="Arial"/>
                <w:sz w:val="22"/>
                <w:szCs w:val="22"/>
              </w:rPr>
            </w:pPr>
            <w:r>
              <w:rPr>
                <w:rFonts w:ascii="Arial" w:hAnsi="Arial" w:cs="Arial"/>
                <w:sz w:val="22"/>
                <w:szCs w:val="22"/>
              </w:rPr>
              <w:t>PQ/</w:t>
            </w:r>
            <w:r w:rsidRPr="009E4819" w:rsidR="00CC310F">
              <w:rPr>
                <w:rFonts w:ascii="Arial" w:hAnsi="Arial" w:cs="Arial"/>
                <w:sz w:val="22"/>
                <w:szCs w:val="22"/>
              </w:rPr>
              <w:t>AF</w:t>
            </w:r>
          </w:p>
        </w:tc>
      </w:tr>
      <w:tr w:rsidRPr="009E4819" w:rsidR="00CC310F" w:rsidTr="009020D3" w14:paraId="39F6EBD9" w14:textId="77777777">
        <w:trPr>
          <w:trHeight w:val="68"/>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25F89BA4"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685003" w14:paraId="4D7796BA" w14:textId="77777777">
            <w:pPr>
              <w:rPr>
                <w:rFonts w:ascii="Arial" w:hAnsi="Arial" w:cs="Arial"/>
                <w:i/>
                <w:sz w:val="22"/>
                <w:szCs w:val="22"/>
              </w:rPr>
            </w:pPr>
            <w:r w:rsidRPr="009E4819">
              <w:rPr>
                <w:rFonts w:ascii="Arial" w:hAnsi="Arial" w:cs="Arial"/>
                <w:i/>
                <w:sz w:val="22"/>
                <w:szCs w:val="22"/>
              </w:rPr>
              <w:t>Professional qualification…..</w:t>
            </w:r>
            <w:r w:rsidRPr="009E4819" w:rsidR="00CC310F">
              <w:rPr>
                <w:rFonts w:ascii="Arial" w:hAnsi="Arial" w:cs="Arial"/>
                <w:i/>
                <w:sz w:val="22"/>
                <w:szCs w:val="22"/>
              </w:rPr>
              <w:t xml:space="preserve">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7FDE4797"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BF329F" w14:paraId="0D6D6CE3" w14:textId="19B2DFA3">
            <w:pPr>
              <w:spacing w:before="100" w:beforeAutospacing="1" w:after="100" w:afterAutospacing="1"/>
              <w:jc w:val="center"/>
              <w:rPr>
                <w:rFonts w:ascii="Arial" w:hAnsi="Arial" w:cs="Arial"/>
                <w:sz w:val="22"/>
                <w:szCs w:val="22"/>
              </w:rPr>
            </w:pPr>
            <w:r>
              <w:rPr>
                <w:rFonts w:ascii="Arial" w:hAnsi="Arial" w:cs="Arial"/>
                <w:sz w:val="22"/>
                <w:szCs w:val="22"/>
              </w:rPr>
              <w:t>PQ/</w:t>
            </w:r>
            <w:r w:rsidRPr="009E4819" w:rsidR="00CC310F">
              <w:rPr>
                <w:rFonts w:ascii="Arial" w:hAnsi="Arial" w:cs="Arial"/>
                <w:sz w:val="22"/>
                <w:szCs w:val="22"/>
              </w:rPr>
              <w:t>AF</w:t>
            </w:r>
          </w:p>
        </w:tc>
      </w:tr>
      <w:tr w:rsidRPr="009E4819" w:rsidR="00CC310F" w:rsidTr="009020D3" w14:paraId="55CA8D39" w14:textId="77777777">
        <w:trPr>
          <w:trHeight w:val="336"/>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50C2C430" w14:textId="77777777">
            <w:pPr>
              <w:spacing w:before="100" w:beforeAutospacing="1" w:after="100" w:afterAutospacing="1"/>
              <w:rPr>
                <w:rFonts w:ascii="Arial" w:hAnsi="Arial" w:cs="Arial"/>
                <w:sz w:val="22"/>
                <w:szCs w:val="22"/>
              </w:rPr>
            </w:pPr>
            <w:r w:rsidRPr="009E4819">
              <w:rPr>
                <w:rFonts w:ascii="Arial" w:hAnsi="Arial" w:cs="Arial"/>
                <w:b/>
                <w:bCs/>
                <w:sz w:val="22"/>
                <w:szCs w:val="22"/>
              </w:rPr>
              <w:t>Experience</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5AED55E7" w14:textId="77777777">
            <w:pPr>
              <w:rPr>
                <w:rFonts w:ascii="Arial" w:hAnsi="Arial" w:cs="Arial"/>
                <w:i/>
                <w:sz w:val="22"/>
                <w:szCs w:val="22"/>
              </w:rPr>
            </w:pPr>
            <w:r w:rsidRPr="009E4819">
              <w:rPr>
                <w:rFonts w:ascii="Arial" w:hAnsi="Arial" w:cs="Arial"/>
                <w:i/>
                <w:sz w:val="22"/>
                <w:szCs w:val="22"/>
              </w:rPr>
              <w:t>Experience of work with children with disabilities and their families</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E057168" w14:textId="77777777">
            <w:pPr>
              <w:tabs>
                <w:tab w:val="left" w:pos="392"/>
              </w:tabs>
              <w:spacing w:before="100" w:beforeAutospacing="1" w:after="120"/>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1DC919A"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1</w:t>
            </w:r>
            <w:r w:rsidRPr="009E4819">
              <w:rPr>
                <w:rFonts w:ascii="Arial" w:hAnsi="Arial" w:cs="Arial"/>
                <w:sz w:val="22"/>
                <w:szCs w:val="22"/>
              </w:rPr>
              <w:t>, INT</w:t>
            </w:r>
          </w:p>
        </w:tc>
      </w:tr>
      <w:tr w:rsidRPr="009E4819" w:rsidR="00CC310F" w:rsidTr="009020D3" w14:paraId="20E98F2C" w14:textId="77777777">
        <w:trPr>
          <w:trHeight w:val="230"/>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56989A1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375C9B7B" w14:textId="77777777">
            <w:pPr>
              <w:rPr>
                <w:rFonts w:ascii="Arial" w:hAnsi="Arial" w:cs="Arial"/>
                <w:i/>
                <w:sz w:val="22"/>
                <w:szCs w:val="22"/>
              </w:rPr>
            </w:pPr>
            <w:r w:rsidRPr="009E4819">
              <w:rPr>
                <w:rFonts w:ascii="Arial" w:hAnsi="Arial" w:cs="Arial"/>
                <w:i/>
                <w:sz w:val="22"/>
                <w:szCs w:val="22"/>
              </w:rPr>
              <w:t>Experience of work with autistic children</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76C594D2" w14:textId="77777777">
            <w:pPr>
              <w:tabs>
                <w:tab w:val="left" w:pos="392"/>
              </w:tabs>
              <w:spacing w:before="100" w:beforeAutospacing="1" w:after="120"/>
              <w:jc w:val="center"/>
              <w:rPr>
                <w:rFonts w:ascii="Arial" w:hAnsi="Arial" w:cs="Arial"/>
                <w:sz w:val="22"/>
                <w:szCs w:val="22"/>
              </w:rPr>
            </w:pPr>
            <w:r w:rsidRPr="009E4819">
              <w:rPr>
                <w:rFonts w:ascii="Arial" w:hAnsi="Arial" w:cs="Arial"/>
                <w:sz w:val="22"/>
                <w:szCs w:val="22"/>
              </w:rPr>
              <w:t>D</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8012DC" w14:paraId="14EB4603"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SS2</w:t>
            </w:r>
            <w:r w:rsidRPr="009E4819">
              <w:rPr>
                <w:rFonts w:ascii="Arial" w:hAnsi="Arial" w:cs="Arial"/>
                <w:sz w:val="22"/>
                <w:szCs w:val="22"/>
              </w:rPr>
              <w:t>,</w:t>
            </w:r>
            <w:r w:rsidRPr="009E4819" w:rsidR="00CC310F">
              <w:rPr>
                <w:rFonts w:ascii="Arial" w:hAnsi="Arial" w:cs="Arial"/>
                <w:sz w:val="22"/>
                <w:szCs w:val="22"/>
              </w:rPr>
              <w:t>INT</w:t>
            </w:r>
          </w:p>
        </w:tc>
      </w:tr>
      <w:tr w:rsidRPr="009E4819" w:rsidR="00CC310F" w:rsidTr="009020D3" w14:paraId="4D8029FB" w14:textId="77777777">
        <w:trPr>
          <w:trHeight w:val="415"/>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B2659A9" w14:textId="77777777">
            <w:pPr>
              <w:spacing w:before="100" w:beforeAutospacing="1" w:after="100" w:afterAutospacing="1"/>
              <w:rPr>
                <w:rFonts w:ascii="Arial" w:hAnsi="Arial" w:cs="Arial"/>
                <w:sz w:val="22"/>
                <w:szCs w:val="22"/>
              </w:rPr>
            </w:pPr>
            <w:r w:rsidRPr="009E4819">
              <w:rPr>
                <w:rFonts w:ascii="Arial" w:hAnsi="Arial" w:cs="Arial"/>
                <w:b/>
                <w:bCs/>
                <w:sz w:val="22"/>
                <w:szCs w:val="22"/>
              </w:rPr>
              <w:t>Knowledge/ Skills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494A7798" w14:textId="77777777">
            <w:pPr>
              <w:rPr>
                <w:rFonts w:ascii="Arial" w:hAnsi="Arial" w:cs="Arial"/>
                <w:i/>
                <w:sz w:val="22"/>
                <w:szCs w:val="22"/>
              </w:rPr>
            </w:pPr>
            <w:r w:rsidRPr="009E4819">
              <w:rPr>
                <w:rFonts w:ascii="Arial" w:hAnsi="Arial" w:cs="Arial"/>
                <w:i/>
                <w:sz w:val="22"/>
                <w:szCs w:val="22"/>
              </w:rPr>
              <w:t>The ability to carry out psychometric and language tests</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48DADBD5"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8012DC" w:rsidRDefault="00CC310F" w14:paraId="0F305D83"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3</w:t>
            </w:r>
            <w:r w:rsidRPr="009E4819">
              <w:rPr>
                <w:rFonts w:ascii="Arial" w:hAnsi="Arial" w:cs="Arial"/>
                <w:sz w:val="22"/>
                <w:szCs w:val="22"/>
              </w:rPr>
              <w:t>, INT</w:t>
            </w:r>
          </w:p>
        </w:tc>
      </w:tr>
      <w:tr w:rsidRPr="009E4819" w:rsidR="00CC310F" w:rsidTr="009020D3" w14:paraId="6B1DD4DD" w14:textId="77777777">
        <w:trPr>
          <w:trHeight w:val="392"/>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48D74F4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70979D7" w14:textId="77777777">
            <w:pPr>
              <w:rPr>
                <w:rFonts w:ascii="Arial" w:hAnsi="Arial" w:cs="Arial"/>
                <w:i/>
                <w:sz w:val="22"/>
                <w:szCs w:val="22"/>
              </w:rPr>
            </w:pPr>
            <w:r w:rsidRPr="009E4819">
              <w:rPr>
                <w:rFonts w:ascii="Arial" w:hAnsi="Arial" w:cs="Arial"/>
                <w:i/>
                <w:sz w:val="22"/>
                <w:szCs w:val="22"/>
              </w:rPr>
              <w:t xml:space="preserve">Excellent communication and interpersonal skills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1193EA2D"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8012DC" w:rsidRDefault="00CC310F" w14:paraId="728B753F"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4</w:t>
            </w:r>
            <w:r w:rsidRPr="009E4819">
              <w:rPr>
                <w:rFonts w:ascii="Arial" w:hAnsi="Arial" w:cs="Arial"/>
                <w:sz w:val="22"/>
                <w:szCs w:val="22"/>
              </w:rPr>
              <w:t>, INT</w:t>
            </w:r>
          </w:p>
        </w:tc>
      </w:tr>
      <w:tr w:rsidRPr="009E4819" w:rsidR="00CC310F" w:rsidTr="009020D3" w14:paraId="14E99C40" w14:textId="77777777">
        <w:trPr>
          <w:trHeight w:val="392"/>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727C208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EF92A86" w14:textId="77777777">
            <w:pPr>
              <w:rPr>
                <w:rFonts w:ascii="Arial" w:hAnsi="Arial" w:cs="Arial"/>
                <w:i/>
                <w:sz w:val="22"/>
                <w:szCs w:val="22"/>
              </w:rPr>
            </w:pPr>
            <w:r w:rsidRPr="009E4819">
              <w:rPr>
                <w:rFonts w:ascii="Arial" w:hAnsi="Arial" w:cs="Arial"/>
                <w:i/>
                <w:sz w:val="22"/>
                <w:szCs w:val="22"/>
              </w:rPr>
              <w:t>Competent use of Microsoft Office tools, specifically Excel and Word.</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7E108CE"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6F1BB487"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ST</w:t>
            </w:r>
          </w:p>
        </w:tc>
      </w:tr>
      <w:tr w:rsidRPr="009E4819" w:rsidR="00CC310F" w:rsidTr="009020D3" w14:paraId="3D0F0971" w14:textId="77777777">
        <w:trPr>
          <w:trHeight w:val="229"/>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611C0ACE" w14:textId="77777777">
            <w:pPr>
              <w:spacing w:before="100" w:beforeAutospacing="1" w:after="100" w:afterAutospacing="1"/>
              <w:rPr>
                <w:rFonts w:ascii="Arial" w:hAnsi="Arial" w:cs="Arial"/>
                <w:sz w:val="22"/>
                <w:szCs w:val="22"/>
              </w:rPr>
            </w:pPr>
            <w:r w:rsidRPr="009E4819">
              <w:rPr>
                <w:rFonts w:ascii="Arial" w:hAnsi="Arial" w:cs="Arial"/>
                <w:b/>
                <w:bCs/>
                <w:sz w:val="22"/>
                <w:szCs w:val="22"/>
              </w:rPr>
              <w:lastRenderedPageBreak/>
              <w:t>Personal Attributes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BD76C96" w14:textId="77777777">
            <w:pPr>
              <w:rPr>
                <w:rFonts w:ascii="Arial" w:hAnsi="Arial" w:cs="Arial"/>
                <w:i/>
                <w:sz w:val="22"/>
                <w:szCs w:val="22"/>
              </w:rPr>
            </w:pPr>
            <w:r w:rsidRPr="009E4819">
              <w:rPr>
                <w:rFonts w:ascii="Arial" w:hAnsi="Arial" w:cs="Arial"/>
                <w:i/>
                <w:sz w:val="22"/>
                <w:szCs w:val="22"/>
              </w:rPr>
              <w:t>Flexible</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626D719C"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BAC5394"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CC310F" w:rsidTr="009020D3" w14:paraId="4CDC4CE8" w14:textId="77777777">
        <w:trPr>
          <w:trHeight w:val="51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04EA0221"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06069CE" w14:textId="77777777">
            <w:pPr>
              <w:rPr>
                <w:rFonts w:ascii="Arial" w:hAnsi="Arial" w:cs="Arial"/>
                <w:i/>
                <w:sz w:val="22"/>
                <w:szCs w:val="22"/>
              </w:rPr>
            </w:pPr>
            <w:r w:rsidRPr="009E4819">
              <w:rPr>
                <w:rFonts w:ascii="Arial" w:hAnsi="Arial" w:cs="Arial"/>
                <w:i/>
                <w:sz w:val="22"/>
                <w:szCs w:val="22"/>
              </w:rPr>
              <w:t>Empathetic</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2DC7D80F"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66B87138"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CC310F" w:rsidTr="009020D3" w14:paraId="56A6165D" w14:textId="77777777">
        <w:trPr>
          <w:trHeight w:val="20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A7F38C6"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3DB1CB43" w14:textId="77777777">
            <w:pPr>
              <w:rPr>
                <w:rFonts w:ascii="Arial" w:hAnsi="Arial" w:cs="Arial"/>
                <w:i/>
                <w:sz w:val="22"/>
                <w:szCs w:val="22"/>
              </w:rPr>
            </w:pPr>
            <w:r w:rsidRPr="009E4819">
              <w:rPr>
                <w:rFonts w:ascii="Arial" w:hAnsi="Arial" w:cs="Arial"/>
                <w:i/>
                <w:sz w:val="22"/>
                <w:szCs w:val="22"/>
              </w:rPr>
              <w:t>Enthusiastic</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68CFA02E"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040F28F"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F8444A" w:rsidTr="009020D3" w14:paraId="3A1CF293" w14:textId="77777777">
        <w:trPr>
          <w:trHeight w:val="20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F8444A" w:rsidP="00684A9E" w:rsidRDefault="00F8444A" w14:paraId="3CB4D364"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684A9E" w:rsidRDefault="00F8444A" w14:paraId="001E70E2" w14:textId="77777777">
            <w:pPr>
              <w:rPr>
                <w:rFonts w:ascii="Arial" w:hAnsi="Arial" w:cs="Arial"/>
                <w:i/>
                <w:sz w:val="22"/>
                <w:szCs w:val="22"/>
              </w:rPr>
            </w:pPr>
            <w:r w:rsidRPr="009E4819">
              <w:rPr>
                <w:rFonts w:ascii="Arial" w:hAnsi="Arial" w:cs="Arial"/>
                <w:i/>
                <w:sz w:val="22"/>
                <w:szCs w:val="22"/>
              </w:rPr>
              <w:t>Committed to embedding practices which embrace diversity and promote equality of opportunity</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685003" w:rsidRDefault="00F8444A" w14:paraId="2ADD4181"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F8444A" w:rsidRDefault="00F8444A" w14:paraId="0526BC92"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 xml:space="preserve">SS5 </w:t>
            </w:r>
            <w:r w:rsidRPr="009E4819">
              <w:rPr>
                <w:rFonts w:ascii="Arial" w:hAnsi="Arial" w:cs="Arial"/>
                <w:sz w:val="22"/>
                <w:szCs w:val="22"/>
              </w:rPr>
              <w:t>INT</w:t>
            </w:r>
          </w:p>
        </w:tc>
      </w:tr>
      <w:tr w:rsidRPr="009E4819" w:rsidR="00CC310F" w:rsidTr="009020D3" w14:paraId="24F5BBA9" w14:textId="77777777">
        <w:trPr>
          <w:trHeight w:val="363"/>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0392BA76"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F07F82A" w14:textId="77777777">
            <w:pPr>
              <w:rPr>
                <w:rFonts w:ascii="Arial" w:hAnsi="Arial" w:cs="Arial"/>
                <w:i/>
                <w:sz w:val="22"/>
                <w:szCs w:val="22"/>
              </w:rPr>
            </w:pPr>
            <w:r w:rsidRPr="009E4819">
              <w:rPr>
                <w:rFonts w:ascii="Arial" w:hAnsi="Arial" w:cs="Arial"/>
                <w:i/>
                <w:sz w:val="22"/>
                <w:szCs w:val="22"/>
              </w:rPr>
              <w:t xml:space="preserve">Committed to Continuing Professional Development (CPD)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FC83F0B"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0277665" w14:textId="77777777">
            <w:pPr>
              <w:spacing w:before="100" w:beforeAutospacing="1" w:after="100" w:afterAutospacing="1"/>
              <w:jc w:val="center"/>
              <w:rPr>
                <w:rFonts w:ascii="Arial" w:hAnsi="Arial" w:cs="Arial"/>
                <w:sz w:val="22"/>
                <w:szCs w:val="22"/>
              </w:rPr>
            </w:pPr>
            <w:smartTag w:uri="urn:schemas-microsoft-com:office:smarttags" w:element="stockticker">
              <w:r w:rsidRPr="009E4819">
                <w:rPr>
                  <w:rFonts w:ascii="Arial" w:hAnsi="Arial" w:cs="Arial"/>
                  <w:sz w:val="22"/>
                  <w:szCs w:val="22"/>
                </w:rPr>
                <w:t>INT</w:t>
              </w:r>
            </w:smartTag>
          </w:p>
        </w:tc>
      </w:tr>
      <w:bookmarkEnd w:id="2"/>
    </w:tbl>
    <w:p w:rsidRPr="009E4819" w:rsidR="00AB19E2" w:rsidP="00684A9E" w:rsidRDefault="00AB19E2" w14:paraId="022D1A5D" w14:textId="77777777">
      <w:pPr>
        <w:ind w:right="-688"/>
        <w:jc w:val="both"/>
        <w:rPr>
          <w:rFonts w:ascii="Arial" w:hAnsi="Arial" w:cs="Arial"/>
          <w:b/>
          <w:sz w:val="22"/>
          <w:szCs w:val="22"/>
        </w:rPr>
      </w:pPr>
    </w:p>
    <w:p w:rsidRPr="009E4819" w:rsidR="00CC310F" w:rsidP="00684A9E" w:rsidRDefault="00CC310F" w14:paraId="17591EB4" w14:textId="77777777">
      <w:pPr>
        <w:ind w:right="-688"/>
        <w:jc w:val="both"/>
        <w:rPr>
          <w:rFonts w:ascii="Arial" w:hAnsi="Arial" w:cs="Arial"/>
          <w:b/>
          <w:sz w:val="22"/>
          <w:szCs w:val="22"/>
        </w:rPr>
      </w:pPr>
      <w:r w:rsidRPr="009E4819">
        <w:rPr>
          <w:rFonts w:ascii="Arial" w:hAnsi="Arial" w:cs="Arial"/>
          <w:b/>
          <w:sz w:val="22"/>
          <w:szCs w:val="22"/>
        </w:rPr>
        <w:t>Key:</w:t>
      </w:r>
    </w:p>
    <w:p w:rsidRPr="009E4819" w:rsidR="00CC310F" w:rsidP="00BF329F" w:rsidRDefault="00973A36" w14:paraId="50FBACB8" w14:textId="0209D305">
      <w:pPr>
        <w:autoSpaceDE w:val="0"/>
        <w:autoSpaceDN w:val="0"/>
        <w:adjustRightInd w:val="0"/>
        <w:ind w:right="-688"/>
        <w:rPr>
          <w:rFonts w:ascii="Arial" w:hAnsi="Arial" w:cs="Arial"/>
          <w:sz w:val="22"/>
          <w:szCs w:val="22"/>
        </w:rPr>
      </w:pPr>
      <w:r>
        <w:rPr>
          <w:rFonts w:ascii="Arial" w:hAnsi="Arial" w:cs="Arial"/>
          <w:sz w:val="22"/>
          <w:szCs w:val="22"/>
        </w:rPr>
        <w:t>PQ=Prerequisite Qu</w:t>
      </w:r>
      <w:r w:rsidR="002A4C20">
        <w:rPr>
          <w:rFonts w:ascii="Arial" w:hAnsi="Arial" w:cs="Arial"/>
          <w:sz w:val="22"/>
          <w:szCs w:val="22"/>
        </w:rPr>
        <w:t>alification</w:t>
      </w:r>
      <w:r>
        <w:rPr>
          <w:rFonts w:ascii="Arial" w:hAnsi="Arial" w:cs="Arial"/>
          <w:sz w:val="22"/>
          <w:szCs w:val="22"/>
        </w:rPr>
        <w:t xml:space="preserve">, </w:t>
      </w:r>
      <w:r w:rsidRPr="009E4819" w:rsidR="00CC310F">
        <w:rPr>
          <w:rFonts w:ascii="Arial" w:hAnsi="Arial" w:cs="Arial"/>
          <w:sz w:val="22"/>
          <w:szCs w:val="22"/>
        </w:rPr>
        <w:t>AF=Application Form, CV=Curriculum Vitae, SS=</w:t>
      </w:r>
      <w:r w:rsidRPr="009E4819" w:rsidR="005970E0">
        <w:rPr>
          <w:rFonts w:ascii="Arial" w:hAnsi="Arial" w:cs="Arial"/>
          <w:sz w:val="22"/>
          <w:szCs w:val="22"/>
        </w:rPr>
        <w:t xml:space="preserve">Selection/Supporting </w:t>
      </w:r>
      <w:r w:rsidRPr="009E4819" w:rsidR="00CC310F">
        <w:rPr>
          <w:rFonts w:ascii="Arial" w:hAnsi="Arial" w:cs="Arial"/>
          <w:sz w:val="22"/>
          <w:szCs w:val="22"/>
        </w:rPr>
        <w:t xml:space="preserve">Statements, ST=Selection Test/Presentation, </w:t>
      </w:r>
      <w:smartTag w:uri="urn:schemas-microsoft-com:office:smarttags" w:element="stockticker">
        <w:r w:rsidR="00CC310F" w:rsidRPr="009E4819">
          <w:rPr>
            <w:rFonts w:ascii="Arial" w:hAnsi="Arial" w:cs="Arial"/>
            <w:sz w:val="22"/>
            <w:szCs w:val="22"/>
          </w:rPr>
          <w:t>INT</w:t>
        </w:r>
      </w:smartTag>
      <w:r w:rsidRPr="009E4819" w:rsidR="00CC310F">
        <w:rPr>
          <w:rFonts w:ascii="Arial" w:hAnsi="Arial" w:cs="Arial"/>
          <w:sz w:val="22"/>
          <w:szCs w:val="22"/>
        </w:rPr>
        <w:t>=Interview</w:t>
      </w:r>
    </w:p>
    <w:p w:rsidRPr="009E4819" w:rsidR="00CC310F" w:rsidP="00684A9E" w:rsidRDefault="00CC310F" w14:paraId="621DEAB4" w14:textId="77777777">
      <w:pPr>
        <w:autoSpaceDE w:val="0"/>
        <w:autoSpaceDN w:val="0"/>
        <w:adjustRightInd w:val="0"/>
        <w:ind w:right="-688"/>
        <w:jc w:val="both"/>
        <w:rPr>
          <w:rFonts w:ascii="Arial" w:hAnsi="Arial" w:cs="Arial"/>
          <w:sz w:val="22"/>
          <w:szCs w:val="22"/>
          <w:lang w:eastAsia="en-GB"/>
        </w:rPr>
      </w:pPr>
    </w:p>
    <w:p w:rsidRPr="009E4819" w:rsidR="00685003" w:rsidP="00684A9E" w:rsidRDefault="00CC310F" w14:paraId="30C1EFC1" w14:textId="77777777">
      <w:pPr>
        <w:pStyle w:val="BlockText"/>
        <w:ind w:left="0"/>
        <w:rPr>
          <w:sz w:val="22"/>
          <w:szCs w:val="22"/>
          <w:u w:val="single"/>
          <w:lang w:val="en-GB"/>
        </w:rPr>
      </w:pPr>
      <w:r w:rsidRPr="009E4819">
        <w:rPr>
          <w:sz w:val="22"/>
          <w:szCs w:val="22"/>
          <w:lang w:val="en-GB"/>
        </w:rPr>
        <w:t>Note: Elements marked SS (Supporting Statements) in the Person Specification will be highlighted in Step 6 (Supporting Statements) on the online application form.  Applicants’ answers to Step 6 are an essential part of the selection process.  Applicants should write individual supporting statements to demonstrate how their qualifications, experience, skills and training fit each of the elements highlighted in this section</w:t>
      </w:r>
      <w:r w:rsidRPr="009E4819" w:rsidR="00685003">
        <w:rPr>
          <w:sz w:val="22"/>
          <w:szCs w:val="22"/>
          <w:u w:val="single"/>
          <w:lang w:val="en-GB"/>
        </w:rPr>
        <w:t>.</w:t>
      </w:r>
    </w:p>
    <w:p w:rsidRPr="009E4819" w:rsidR="00685003" w:rsidP="00684A9E" w:rsidRDefault="00685003" w14:paraId="1B179C54" w14:textId="77777777">
      <w:pPr>
        <w:pStyle w:val="BlockText"/>
        <w:ind w:left="0"/>
        <w:rPr>
          <w:sz w:val="22"/>
          <w:szCs w:val="22"/>
          <w:u w:val="single"/>
          <w:lang w:val="en-GB"/>
        </w:rPr>
      </w:pPr>
    </w:p>
    <w:p w:rsidRPr="009E4819" w:rsidR="00CC310F" w:rsidP="00684A9E" w:rsidRDefault="00CC310F" w14:paraId="73D4F47D" w14:textId="484D9FA8">
      <w:pPr>
        <w:pStyle w:val="BlockText"/>
        <w:ind w:left="0"/>
        <w:rPr>
          <w:sz w:val="22"/>
          <w:szCs w:val="22"/>
          <w:lang w:val="en-GB"/>
        </w:rPr>
      </w:pPr>
      <w:r w:rsidRPr="009E4819">
        <w:rPr>
          <w:sz w:val="22"/>
          <w:szCs w:val="22"/>
          <w:u w:val="single"/>
          <w:lang w:val="en-GB"/>
        </w:rPr>
        <w:t>Applicants should address other elements of the Person Specification in Step 7 (Additional Information)</w:t>
      </w:r>
      <w:r w:rsidRPr="009E4819">
        <w:rPr>
          <w:sz w:val="22"/>
          <w:szCs w:val="22"/>
          <w:lang w:val="en-GB"/>
        </w:rPr>
        <w:t xml:space="preserve">. Shortlisting will be based on applicants’ responses to Step 6 </w:t>
      </w:r>
      <w:r w:rsidRPr="009E4819">
        <w:rPr>
          <w:b/>
          <w:bCs/>
          <w:sz w:val="22"/>
          <w:szCs w:val="22"/>
          <w:lang w:val="en-GB"/>
        </w:rPr>
        <w:t>and</w:t>
      </w:r>
      <w:r w:rsidRPr="009E4819">
        <w:rPr>
          <w:sz w:val="22"/>
          <w:szCs w:val="22"/>
          <w:lang w:val="en-GB"/>
        </w:rPr>
        <w:t xml:space="preserve"> Step 7. Therefore applicants should complete both sections as fully as possible on the online application for</w:t>
      </w:r>
      <w:r w:rsidR="009020D3">
        <w:rPr>
          <w:sz w:val="22"/>
          <w:szCs w:val="22"/>
          <w:lang w:val="en-GB"/>
        </w:rPr>
        <w:t>m.</w:t>
      </w:r>
    </w:p>
    <w:p w:rsidRPr="009E4819" w:rsidR="00CC310F" w:rsidP="00684A9E" w:rsidRDefault="00CC310F" w14:paraId="4BB46588" w14:textId="77777777">
      <w:pPr>
        <w:pStyle w:val="BlockText"/>
        <w:ind w:left="0"/>
        <w:rPr>
          <w:sz w:val="22"/>
          <w:szCs w:val="22"/>
          <w:lang w:val="en-GB"/>
        </w:rPr>
      </w:pPr>
    </w:p>
    <w:p w:rsidRPr="00207B29" w:rsidR="007965EF" w:rsidP="00207B29" w:rsidRDefault="007965EF" w14:paraId="62A7F1A3"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207B29">
        <w:rPr>
          <w:rFonts w:ascii="Arial" w:hAnsi="Arial" w:cs="Arial"/>
          <w:b/>
          <w:bCs/>
          <w:sz w:val="22"/>
          <w:szCs w:val="22"/>
        </w:rPr>
        <w:t>Organisation chart (optional)</w:t>
      </w:r>
    </w:p>
    <w:p w:rsidR="007965EF" w:rsidP="00684A9E" w:rsidRDefault="007965EF" w14:paraId="5FEDF53F" w14:textId="1079BE2E">
      <w:pPr>
        <w:spacing w:before="100" w:beforeAutospacing="1" w:after="100" w:afterAutospacing="1"/>
        <w:jc w:val="both"/>
        <w:rPr>
          <w:rFonts w:ascii="Arial" w:hAnsi="Arial" w:cs="Arial"/>
          <w:i/>
          <w:sz w:val="22"/>
          <w:szCs w:val="22"/>
        </w:rPr>
      </w:pPr>
      <w:r w:rsidRPr="009E4819">
        <w:rPr>
          <w:rFonts w:ascii="Arial" w:hAnsi="Arial" w:cs="Arial"/>
          <w:i/>
          <w:sz w:val="22"/>
          <w:szCs w:val="22"/>
        </w:rPr>
        <w:t xml:space="preserve">To show where the role fits within the department or division. </w:t>
      </w:r>
    </w:p>
    <w:p w:rsidRPr="00207B29" w:rsidR="00207B29" w:rsidP="00684A9E" w:rsidRDefault="00207B29" w14:paraId="298191C0" w14:textId="77777777">
      <w:pPr>
        <w:spacing w:before="100" w:beforeAutospacing="1" w:after="100" w:afterAutospacing="1"/>
        <w:jc w:val="both"/>
        <w:rPr>
          <w:rFonts w:ascii="Arial" w:hAnsi="Arial" w:cs="Arial"/>
          <w:iCs/>
          <w:sz w:val="22"/>
          <w:szCs w:val="22"/>
        </w:rPr>
      </w:pPr>
    </w:p>
    <w:p w:rsidRPr="00207B29" w:rsidR="00F7042B" w:rsidP="00207B29" w:rsidRDefault="00BF3406" w14:paraId="46E65577"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9E4819">
        <w:rPr>
          <w:rFonts w:ascii="Arial" w:hAnsi="Arial" w:cs="Arial"/>
          <w:b/>
          <w:bCs/>
          <w:sz w:val="22"/>
          <w:szCs w:val="22"/>
        </w:rPr>
        <w:t>Date</w:t>
      </w:r>
    </w:p>
    <w:p w:rsidRPr="009E4819" w:rsidR="007965EF" w:rsidP="009E4819" w:rsidRDefault="007965EF" w14:paraId="4CBD5585" w14:textId="5CCBA750">
      <w:pPr>
        <w:spacing w:before="100" w:beforeAutospacing="1" w:after="100" w:afterAutospacing="1"/>
        <w:jc w:val="both"/>
        <w:rPr>
          <w:rFonts w:ascii="Arial" w:hAnsi="Arial" w:cs="Arial"/>
          <w:i/>
          <w:sz w:val="22"/>
          <w:szCs w:val="22"/>
        </w:rPr>
      </w:pPr>
      <w:r w:rsidRPr="009E4819">
        <w:rPr>
          <w:rFonts w:ascii="Arial" w:hAnsi="Arial" w:cs="Arial"/>
          <w:i/>
          <w:sz w:val="22"/>
          <w:szCs w:val="22"/>
        </w:rPr>
        <w:t>All job descriptions must include a date to ensure currency.</w:t>
      </w:r>
      <w:r w:rsidRPr="009E4819" w:rsidR="00491E86">
        <w:rPr>
          <w:rFonts w:ascii="Arial" w:hAnsi="Arial" w:cs="Arial"/>
          <w:b/>
          <w:sz w:val="22"/>
          <w:szCs w:val="22"/>
        </w:rPr>
        <w:br w:type="page"/>
      </w:r>
    </w:p>
    <w:p w:rsidRPr="009E4819" w:rsidR="00507CEE" w:rsidP="00E82089" w:rsidRDefault="00507CEE" w14:paraId="1686A21D" w14:textId="43FFE332">
      <w:pPr>
        <w:pStyle w:val="Heading2"/>
        <w:jc w:val="both"/>
        <w:rPr>
          <w:rFonts w:ascii="Arial" w:hAnsi="Arial" w:cs="Arial"/>
          <w:sz w:val="22"/>
          <w:szCs w:val="22"/>
        </w:rPr>
      </w:pPr>
      <w:r w:rsidRPr="009E4819">
        <w:rPr>
          <w:rFonts w:ascii="Arial" w:hAnsi="Arial" w:cs="Arial"/>
          <w:sz w:val="22"/>
          <w:szCs w:val="22"/>
        </w:rPr>
        <w:lastRenderedPageBreak/>
        <w:t xml:space="preserve">About </w:t>
      </w:r>
      <w:r w:rsidR="009A2AE4">
        <w:rPr>
          <w:rFonts w:ascii="Arial" w:hAnsi="Arial" w:cs="Arial"/>
          <w:sz w:val="22"/>
          <w:szCs w:val="22"/>
        </w:rPr>
        <w:t>City St George’s, University of London</w:t>
      </w:r>
    </w:p>
    <w:p w:rsidRPr="00BD6B9C" w:rsidR="00BD6B9C" w:rsidP="00BD6B9C" w:rsidRDefault="00BD6B9C" w14:paraId="5D820C5F"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City St George’s, University of London is the University of business, practice and the professions.</w:t>
      </w:r>
    </w:p>
    <w:p w:rsidRPr="00BD6B9C" w:rsidR="00BD6B9C" w:rsidP="00BD6B9C" w:rsidRDefault="00BD6B9C" w14:paraId="61217DD0"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 xml:space="preserve">City St George’s attracts around 27,000 students from more than 150 countries. </w:t>
      </w:r>
    </w:p>
    <w:p w:rsidRPr="00BD6B9C" w:rsidR="00BD6B9C" w:rsidP="00BD6B9C" w:rsidRDefault="00BD6B9C" w14:paraId="5CE48494"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Our academic range is broadly-based with world-leading strengths in business; law; health and medical sciences; mathematics; computer science; engineering; social sciences; and the arts including journalism, dance and music.</w:t>
      </w:r>
    </w:p>
    <w:p w:rsidRPr="00BD6B9C" w:rsidR="00BD6B9C" w:rsidP="00BD6B9C" w:rsidRDefault="00BD6B9C" w14:paraId="45BF10CF"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000000"/>
          <w:sz w:val="22"/>
          <w:szCs w:val="22"/>
        </w:rPr>
        <w:t xml:space="preserve">In August 2024, City, University of London merged with St George’s, University of London </w:t>
      </w:r>
      <w:r w:rsidRPr="00BD6B9C">
        <w:rPr>
          <w:rFonts w:ascii="Arial" w:hAnsi="Arial" w:cs="Arial"/>
          <w:sz w:val="22"/>
          <w:szCs w:val="22"/>
        </w:rPr>
        <w:t xml:space="preserve">creating a powerful multi-faculty institution. </w:t>
      </w:r>
      <w:r w:rsidRPr="00BD6B9C">
        <w:rPr>
          <w:rStyle w:val="normaltextrun"/>
          <w:rFonts w:ascii="Arial" w:hAnsi="Arial" w:cs="Arial"/>
          <w:color w:val="000000"/>
          <w:sz w:val="22"/>
          <w:szCs w:val="22"/>
          <w:shd w:val="clear" w:color="auto" w:fill="FFFFFF"/>
        </w:rPr>
        <w:t>The combined university is now one of the largest suppliers of the health workforce in the capital, as well as one of the largest higher education destinations for London students.  </w:t>
      </w:r>
    </w:p>
    <w:p w:rsidRPr="00BD6B9C" w:rsidR="00BD6B9C" w:rsidP="00BD6B9C" w:rsidRDefault="00BD6B9C" w14:paraId="4DF4B661"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212121"/>
          <w:sz w:val="22"/>
          <w:szCs w:val="22"/>
        </w:rPr>
        <w:t>City St George’s campuses are spread across London in Clerkenwell, Moorgate and Tooting, where we share a clinical environment with a major London teaching hospital.</w:t>
      </w:r>
    </w:p>
    <w:p w:rsidRPr="00BD6B9C" w:rsidR="00BD6B9C" w:rsidP="00BD6B9C" w:rsidRDefault="00BD6B9C" w14:paraId="400597A2" w14:textId="77777777">
      <w:pPr>
        <w:pStyle w:val="NormalWeb"/>
        <w:shd w:val="clear" w:color="auto" w:fill="FFFFFF" w:themeFill="background1"/>
        <w:rPr>
          <w:rFonts w:ascii="Arial" w:hAnsi="Arial" w:eastAsia="Arial" w:cs="Arial"/>
          <w:color w:val="000000" w:themeColor="text1"/>
          <w:sz w:val="22"/>
          <w:szCs w:val="22"/>
        </w:rPr>
      </w:pPr>
      <w:r w:rsidRPr="00BD6B9C">
        <w:rPr>
          <w:rFonts w:ascii="Arial" w:hAnsi="Arial" w:eastAsia="Arial" w:cs="Arial"/>
          <w:color w:val="000000" w:themeColor="text1"/>
          <w:sz w:val="22"/>
          <w:szCs w:val="22"/>
        </w:rPr>
        <w:t>Our students are at the heart of everything that we do, and we are committed to supporting them to go out and get good jobs.</w:t>
      </w:r>
    </w:p>
    <w:p w:rsidRPr="00BD6B9C" w:rsidR="00BD6B9C" w:rsidP="00BD6B9C" w:rsidRDefault="00BD6B9C" w14:paraId="3196E703"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000000" w:themeColor="text1"/>
          <w:sz w:val="22"/>
          <w:szCs w:val="22"/>
        </w:rPr>
        <w:t>Our research is impactful, engaged and at the frontier of practice. In the last </w:t>
      </w:r>
      <w:hyperlink r:id="rId9">
        <w:r w:rsidRPr="00BD6B9C">
          <w:rPr>
            <w:rStyle w:val="Hyperlink"/>
            <w:rFonts w:ascii="Arial" w:hAnsi="Arial" w:cs="Arial"/>
            <w:sz w:val="22"/>
            <w:szCs w:val="22"/>
          </w:rPr>
          <w:t>REF (2021)</w:t>
        </w:r>
      </w:hyperlink>
      <w:r w:rsidRPr="00BD6B9C">
        <w:rPr>
          <w:rFonts w:ascii="Arial" w:hAnsi="Arial" w:cs="Arial"/>
          <w:color w:val="000000" w:themeColor="text1"/>
          <w:sz w:val="22"/>
          <w:szCs w:val="22"/>
        </w:rPr>
        <w:t xml:space="preserve"> 86 per cent of City research was rated as ‘world-leading’ 4* (40%) and ‘internationally excellent’ 3* (46%). St George’s was </w:t>
      </w:r>
      <w:r w:rsidRPr="00BD6B9C">
        <w:rPr>
          <w:rFonts w:ascii="Arial" w:hAnsi="Arial" w:cs="Arial"/>
          <w:color w:val="212121"/>
          <w:sz w:val="22"/>
          <w:szCs w:val="22"/>
        </w:rPr>
        <w:t>ranked joint 8th in the country for research impact with 100% of impact cases judged as ‘world-leading’ or ‘internationally excellent’. As City St George’s we will seize the opportunity to carry out interdisciplinary research which will have positive impact on the world around us.</w:t>
      </w:r>
    </w:p>
    <w:p w:rsidRPr="00BD6B9C" w:rsidR="00BD6B9C" w:rsidP="00BD6B9C" w:rsidRDefault="00BD6B9C" w14:paraId="05292AAC" w14:textId="77777777">
      <w:pPr>
        <w:pStyle w:val="NormalWeb"/>
        <w:rPr>
          <w:rFonts w:ascii="Arial" w:hAnsi="Arial" w:cs="Arial"/>
          <w:color w:val="000000" w:themeColor="text1"/>
          <w:sz w:val="22"/>
          <w:szCs w:val="22"/>
        </w:rPr>
      </w:pPr>
      <w:r w:rsidRPr="00BD6B9C">
        <w:rPr>
          <w:rFonts w:ascii="Arial" w:hAnsi="Arial" w:cs="Arial"/>
          <w:color w:val="000000" w:themeColor="text1"/>
          <w:sz w:val="22"/>
          <w:szCs w:val="22"/>
        </w:rPr>
        <w:t>Over 175,000 former students in over 170 countries are members of the City St George’s Alumni Network.</w:t>
      </w:r>
    </w:p>
    <w:p w:rsidRPr="00BD6B9C" w:rsidR="00BD6B9C" w:rsidP="00BD6B9C" w:rsidRDefault="00BD6B9C" w14:paraId="1756AE07" w14:textId="77777777">
      <w:pPr>
        <w:pStyle w:val="NormalWeb"/>
        <w:shd w:val="clear" w:color="auto" w:fill="FFFFFF" w:themeFill="background1"/>
        <w:rPr>
          <w:rFonts w:ascii="Arial" w:hAnsi="Arial" w:cs="Arial"/>
          <w:color w:val="000000"/>
          <w:sz w:val="22"/>
          <w:szCs w:val="22"/>
        </w:rPr>
      </w:pPr>
      <w:r w:rsidRPr="00BD6B9C">
        <w:rPr>
          <w:rFonts w:ascii="Arial" w:hAnsi="Arial" w:cs="Arial"/>
          <w:color w:val="000000" w:themeColor="text1"/>
          <w:sz w:val="22"/>
          <w:szCs w:val="22"/>
        </w:rPr>
        <w:t>City St George’s is led by Professor Sir Anthony Finkelstein.</w:t>
      </w:r>
    </w:p>
    <w:p w:rsidR="00BD6B9C" w:rsidRDefault="00BD6B9C" w14:paraId="5BED5D2A" w14:textId="77777777">
      <w:pPr>
        <w:rPr>
          <w:rFonts w:ascii="Arial" w:hAnsi="Arial" w:cs="Arial"/>
          <w:sz w:val="22"/>
          <w:szCs w:val="22"/>
        </w:rPr>
      </w:pPr>
      <w:r>
        <w:rPr>
          <w:rFonts w:ascii="Arial" w:hAnsi="Arial" w:cs="Arial"/>
          <w:sz w:val="22"/>
          <w:szCs w:val="22"/>
        </w:rPr>
        <w:br w:type="page"/>
      </w:r>
    </w:p>
    <w:p w:rsidR="00254093" w:rsidP="0044656D" w:rsidRDefault="00083628" w14:paraId="5F867BE5" w14:textId="05A7A01E">
      <w:pPr>
        <w:rPr>
          <w:rFonts w:ascii="Arial" w:hAnsi="Arial" w:cs="Arial"/>
          <w:sz w:val="28"/>
          <w:szCs w:val="28"/>
        </w:rPr>
      </w:pPr>
      <w:r>
        <w:rPr>
          <w:rFonts w:ascii="Arial" w:hAnsi="Arial" w:cs="Arial"/>
          <w:sz w:val="22"/>
          <w:szCs w:val="22"/>
        </w:rPr>
        <w:lastRenderedPageBreak/>
        <w:t>School of Health and Medical Sciences</w:t>
      </w:r>
      <w:r w:rsidR="00635E61">
        <w:rPr>
          <w:rFonts w:ascii="Arial" w:hAnsi="Arial" w:cs="Arial"/>
          <w:sz w:val="22"/>
          <w:szCs w:val="22"/>
        </w:rPr>
        <w:t xml:space="preserve"> </w:t>
      </w:r>
      <w:r w:rsidRPr="009E4819" w:rsidR="00996E98">
        <w:rPr>
          <w:rFonts w:ascii="Arial" w:hAnsi="Arial" w:cs="Arial"/>
          <w:sz w:val="22"/>
          <w:szCs w:val="22"/>
        </w:rPr>
        <w:t xml:space="preserve">currently offers </w:t>
      </w:r>
      <w:r w:rsidRPr="009E4819" w:rsidR="00254093">
        <w:rPr>
          <w:rFonts w:ascii="Arial" w:hAnsi="Arial" w:cs="Arial"/>
          <w:sz w:val="22"/>
          <w:szCs w:val="22"/>
        </w:rPr>
        <w:t xml:space="preserve">a range of </w:t>
      </w:r>
      <w:r w:rsidRPr="009E4819" w:rsidR="00996E98">
        <w:rPr>
          <w:rFonts w:ascii="Arial" w:hAnsi="Arial" w:cs="Arial"/>
          <w:sz w:val="22"/>
          <w:szCs w:val="22"/>
        </w:rPr>
        <w:t xml:space="preserve">employee </w:t>
      </w:r>
      <w:r w:rsidRPr="009E4819" w:rsidR="00254093">
        <w:rPr>
          <w:rFonts w:ascii="Arial" w:hAnsi="Arial" w:cs="Arial"/>
          <w:sz w:val="22"/>
          <w:szCs w:val="22"/>
        </w:rPr>
        <w:t>benefits</w:t>
      </w:r>
      <w:r w:rsidRPr="009E4819" w:rsidR="00254093">
        <w:rPr>
          <w:rFonts w:ascii="Arial" w:hAnsi="Arial" w:cs="Arial"/>
          <w:sz w:val="28"/>
          <w:szCs w:val="28"/>
        </w:rPr>
        <w:t>:</w:t>
      </w:r>
    </w:p>
    <w:p w:rsidRPr="0044656D" w:rsidR="0044656D" w:rsidP="0044656D" w:rsidRDefault="0044656D" w14:paraId="16528EBB" w14:textId="77777777">
      <w:pPr>
        <w:rPr>
          <w:rFonts w:ascii="Arial" w:hAnsi="Arial" w:cs="Arial"/>
          <w:b/>
          <w:bCs/>
          <w:sz w:val="22"/>
          <w:szCs w:val="22"/>
          <w:lang w:eastAsia="en-GB"/>
        </w:rPr>
      </w:pPr>
    </w:p>
    <w:tbl>
      <w:tblPr>
        <w:tblW w:w="0" w:type="auto"/>
        <w:tblInd w:w="-5" w:type="dxa"/>
        <w:tblLook w:val="01E0" w:firstRow="1" w:lastRow="1" w:firstColumn="1" w:lastColumn="1" w:noHBand="0" w:noVBand="0"/>
      </w:tblPr>
      <w:tblGrid>
        <w:gridCol w:w="2221"/>
        <w:gridCol w:w="6086"/>
      </w:tblGrid>
      <w:tr w:rsidRPr="009E4819" w:rsidR="00F4772C" w:rsidTr="00F4772C" w14:paraId="62037B3E" w14:textId="77777777">
        <w:tc>
          <w:tcPr>
            <w:tcW w:w="2221" w:type="dxa"/>
            <w:shd w:val="clear" w:color="auto" w:fill="auto"/>
          </w:tcPr>
          <w:p w:rsidRPr="009E4819" w:rsidR="00F4772C" w:rsidP="00635E61" w:rsidRDefault="00F4772C" w14:paraId="3681F501" w14:textId="224D5573">
            <w:pPr>
              <w:ind w:left="-108"/>
              <w:rPr>
                <w:rFonts w:ascii="Arial" w:hAnsi="Arial" w:cs="Arial"/>
                <w:b/>
                <w:sz w:val="22"/>
                <w:szCs w:val="22"/>
              </w:rPr>
            </w:pPr>
            <w:r w:rsidRPr="009E4819">
              <w:rPr>
                <w:rFonts w:ascii="Arial" w:hAnsi="Arial" w:cs="Arial"/>
                <w:b/>
                <w:sz w:val="22"/>
                <w:szCs w:val="22"/>
              </w:rPr>
              <w:t>Salary:</w:t>
            </w:r>
          </w:p>
        </w:tc>
        <w:tc>
          <w:tcPr>
            <w:tcW w:w="6086" w:type="dxa"/>
            <w:shd w:val="clear" w:color="auto" w:fill="auto"/>
          </w:tcPr>
          <w:p w:rsidRPr="00995AF9" w:rsidR="00F4772C" w:rsidP="007D5C0A" w:rsidRDefault="00F4772C" w14:paraId="31DB8BD4" w14:textId="71D7FFB7">
            <w:pPr>
              <w:rPr>
                <w:rFonts w:ascii="Arial" w:hAnsi="Arial" w:cs="Arial"/>
                <w:sz w:val="22"/>
                <w:szCs w:val="22"/>
              </w:rPr>
            </w:pPr>
            <w:r w:rsidRPr="00995AF9">
              <w:rPr>
                <w:rFonts w:ascii="Arial" w:hAnsi="Arial" w:cs="Arial"/>
                <w:b/>
                <w:sz w:val="22"/>
                <w:szCs w:val="22"/>
              </w:rPr>
              <w:t>£</w:t>
            </w:r>
            <w:proofErr w:type="spellStart"/>
            <w:r w:rsidRPr="00995AF9">
              <w:rPr>
                <w:rFonts w:ascii="Arial" w:hAnsi="Arial" w:cs="Arial"/>
                <w:b/>
                <w:sz w:val="22"/>
                <w:szCs w:val="22"/>
              </w:rPr>
              <w:t>xx,xxx</w:t>
            </w:r>
            <w:proofErr w:type="spellEnd"/>
            <w:r w:rsidRPr="00995AF9">
              <w:rPr>
                <w:rFonts w:ascii="Arial" w:hAnsi="Arial" w:cs="Arial"/>
                <w:sz w:val="22"/>
                <w:szCs w:val="22"/>
              </w:rPr>
              <w:t xml:space="preserve"> pa, (pro-rated for part-time staff).</w:t>
            </w:r>
            <w:r w:rsidRPr="00995AF9" w:rsidR="008759C8">
              <w:rPr>
                <w:rFonts w:ascii="Arial" w:hAnsi="Arial" w:cs="Arial"/>
                <w:sz w:val="22"/>
                <w:szCs w:val="22"/>
              </w:rPr>
              <w:t xml:space="preserve"> The salary range for </w:t>
            </w:r>
            <w:r w:rsidRPr="00995AF9" w:rsidR="008759C8">
              <w:rPr>
                <w:rFonts w:ascii="Arial" w:hAnsi="Arial" w:cs="Arial"/>
                <w:b/>
                <w:sz w:val="22"/>
                <w:szCs w:val="22"/>
              </w:rPr>
              <w:t>XXXX</w:t>
            </w:r>
            <w:r w:rsidRPr="00995AF9" w:rsidR="008759C8">
              <w:rPr>
                <w:rFonts w:ascii="Arial" w:hAnsi="Arial" w:cs="Arial"/>
                <w:sz w:val="22"/>
                <w:szCs w:val="22"/>
              </w:rPr>
              <w:t xml:space="preserve"> is </w:t>
            </w:r>
            <w:r w:rsidRPr="00995AF9" w:rsidR="008759C8">
              <w:rPr>
                <w:rFonts w:ascii="Arial" w:hAnsi="Arial" w:cs="Arial"/>
                <w:b/>
                <w:sz w:val="22"/>
                <w:szCs w:val="22"/>
              </w:rPr>
              <w:t>£</w:t>
            </w:r>
            <w:proofErr w:type="spellStart"/>
            <w:r w:rsidRPr="00995AF9" w:rsidR="008759C8">
              <w:rPr>
                <w:rFonts w:ascii="Arial" w:hAnsi="Arial" w:cs="Arial"/>
                <w:b/>
                <w:sz w:val="22"/>
                <w:szCs w:val="22"/>
              </w:rPr>
              <w:t>xx,xxx</w:t>
            </w:r>
            <w:proofErr w:type="spellEnd"/>
            <w:r w:rsidRPr="00995AF9" w:rsidR="008759C8">
              <w:rPr>
                <w:rFonts w:ascii="Arial" w:hAnsi="Arial" w:cs="Arial"/>
                <w:sz w:val="22"/>
                <w:szCs w:val="22"/>
              </w:rPr>
              <w:t xml:space="preserve"> – </w:t>
            </w:r>
            <w:r w:rsidRPr="00995AF9" w:rsidR="008759C8">
              <w:rPr>
                <w:rFonts w:ascii="Arial" w:hAnsi="Arial" w:cs="Arial"/>
                <w:b/>
                <w:sz w:val="22"/>
                <w:szCs w:val="22"/>
              </w:rPr>
              <w:t>£</w:t>
            </w:r>
            <w:proofErr w:type="spellStart"/>
            <w:r w:rsidRPr="00995AF9" w:rsidR="008759C8">
              <w:rPr>
                <w:rFonts w:ascii="Arial" w:hAnsi="Arial" w:cs="Arial"/>
                <w:b/>
                <w:sz w:val="22"/>
                <w:szCs w:val="22"/>
              </w:rPr>
              <w:t>xx,xxx</w:t>
            </w:r>
            <w:proofErr w:type="spellEnd"/>
            <w:r w:rsidRPr="00995AF9" w:rsidR="008759C8">
              <w:rPr>
                <w:rFonts w:ascii="Arial" w:hAnsi="Arial" w:cs="Arial"/>
                <w:sz w:val="22"/>
                <w:szCs w:val="22"/>
              </w:rPr>
              <w:t xml:space="preserve"> </w:t>
            </w:r>
            <w:r w:rsidR="00083628">
              <w:rPr>
                <w:rFonts w:ascii="Arial" w:hAnsi="Arial" w:cs="Arial"/>
                <w:sz w:val="22"/>
                <w:szCs w:val="22"/>
              </w:rPr>
              <w:t>and</w:t>
            </w:r>
            <w:r w:rsidRPr="00995AF9" w:rsidR="008759C8">
              <w:rPr>
                <w:rFonts w:ascii="Arial" w:hAnsi="Arial" w:cs="Arial"/>
                <w:sz w:val="22"/>
                <w:szCs w:val="22"/>
              </w:rPr>
              <w:t xml:space="preserve"> appointment is usually made at the minimum point.</w:t>
            </w:r>
          </w:p>
          <w:p w:rsidRPr="009E4819" w:rsidR="00F4772C" w:rsidP="007D5C0A" w:rsidRDefault="00F4772C" w14:paraId="32A0E87B" w14:textId="36D8AFC3">
            <w:pPr>
              <w:rPr>
                <w:rFonts w:ascii="Arial" w:hAnsi="Arial" w:cs="Arial"/>
                <w:sz w:val="22"/>
                <w:szCs w:val="22"/>
              </w:rPr>
            </w:pPr>
          </w:p>
        </w:tc>
      </w:tr>
      <w:tr w:rsidRPr="009E4819" w:rsidR="00B661FF" w:rsidTr="00F4772C" w14:paraId="16F8A8C6" w14:textId="77777777">
        <w:tc>
          <w:tcPr>
            <w:tcW w:w="2221" w:type="dxa"/>
            <w:shd w:val="clear" w:color="auto" w:fill="auto"/>
          </w:tcPr>
          <w:p w:rsidRPr="009E4819" w:rsidR="00B661FF" w:rsidP="00635E61" w:rsidRDefault="00B661FF" w14:paraId="454BEAF7" w14:textId="77777777">
            <w:pPr>
              <w:ind w:left="-108"/>
              <w:rPr>
                <w:rFonts w:ascii="Arial" w:hAnsi="Arial" w:cs="Arial"/>
                <w:b/>
                <w:sz w:val="22"/>
                <w:szCs w:val="22"/>
              </w:rPr>
            </w:pPr>
            <w:r w:rsidRPr="009E4819">
              <w:rPr>
                <w:rFonts w:ascii="Arial" w:hAnsi="Arial" w:cs="Arial"/>
                <w:b/>
                <w:sz w:val="22"/>
                <w:szCs w:val="22"/>
              </w:rPr>
              <w:t>Hours:</w:t>
            </w:r>
          </w:p>
          <w:p w:rsidRPr="009E4819" w:rsidR="00B661FF" w:rsidP="00635E61" w:rsidRDefault="00B661FF" w14:paraId="0C81D95B" w14:textId="77777777">
            <w:pPr>
              <w:ind w:left="-108"/>
              <w:rPr>
                <w:rFonts w:ascii="Arial" w:hAnsi="Arial" w:cs="Arial"/>
                <w:b/>
                <w:sz w:val="22"/>
                <w:szCs w:val="22"/>
              </w:rPr>
            </w:pPr>
          </w:p>
        </w:tc>
        <w:tc>
          <w:tcPr>
            <w:tcW w:w="6086" w:type="dxa"/>
            <w:shd w:val="clear" w:color="auto" w:fill="auto"/>
          </w:tcPr>
          <w:p w:rsidRPr="009E4819" w:rsidR="00B661FF" w:rsidP="007D5C0A" w:rsidRDefault="0066276D" w14:paraId="6C7C2071" w14:textId="29B6C3BA">
            <w:pPr>
              <w:rPr>
                <w:rFonts w:ascii="Arial" w:hAnsi="Arial" w:cs="Arial"/>
                <w:sz w:val="22"/>
                <w:szCs w:val="22"/>
              </w:rPr>
            </w:pPr>
            <w:r w:rsidRPr="009E4819">
              <w:rPr>
                <w:rFonts w:ascii="Arial" w:hAnsi="Arial" w:cs="Arial"/>
                <w:sz w:val="22"/>
                <w:szCs w:val="22"/>
              </w:rPr>
              <w:t>35</w:t>
            </w:r>
            <w:r w:rsidRPr="009E4819" w:rsidR="00996E98">
              <w:rPr>
                <w:rFonts w:ascii="Arial" w:hAnsi="Arial" w:cs="Arial"/>
                <w:sz w:val="22"/>
                <w:szCs w:val="22"/>
              </w:rPr>
              <w:t xml:space="preserve"> </w:t>
            </w:r>
            <w:r w:rsidRPr="009E4819" w:rsidR="00B661FF">
              <w:rPr>
                <w:rFonts w:ascii="Arial" w:hAnsi="Arial" w:cs="Arial"/>
                <w:sz w:val="22"/>
                <w:szCs w:val="22"/>
              </w:rPr>
              <w:t>hours per week</w:t>
            </w:r>
            <w:r w:rsidRPr="009E4819" w:rsidR="00934110">
              <w:rPr>
                <w:rFonts w:ascii="Arial" w:hAnsi="Arial" w:cs="Arial"/>
                <w:sz w:val="22"/>
                <w:szCs w:val="22"/>
              </w:rPr>
              <w:t xml:space="preserve"> which can be done flexibly in various ways or part time/job share can also be considered</w:t>
            </w:r>
            <w:r w:rsidRPr="009E4819" w:rsidR="00B661FF">
              <w:rPr>
                <w:rFonts w:ascii="Arial" w:hAnsi="Arial" w:cs="Arial"/>
                <w:sz w:val="22"/>
                <w:szCs w:val="22"/>
              </w:rPr>
              <w:t>. Staff are expected to work the hours necessary to meet the requirements of the role</w:t>
            </w:r>
            <w:r w:rsidRPr="009E4819" w:rsidR="00934110">
              <w:rPr>
                <w:rFonts w:ascii="Arial" w:hAnsi="Arial" w:cs="Arial"/>
                <w:sz w:val="22"/>
                <w:szCs w:val="22"/>
              </w:rPr>
              <w:t xml:space="preserve"> and this will be dependent on the service area.</w:t>
            </w:r>
          </w:p>
          <w:p w:rsidRPr="009E4819" w:rsidR="00B661FF" w:rsidP="007D5C0A" w:rsidRDefault="00B661FF" w14:paraId="70F58B94" w14:textId="77777777">
            <w:pPr>
              <w:rPr>
                <w:rFonts w:ascii="Arial" w:hAnsi="Arial" w:cs="Arial"/>
                <w:sz w:val="22"/>
                <w:szCs w:val="22"/>
              </w:rPr>
            </w:pPr>
          </w:p>
        </w:tc>
      </w:tr>
      <w:tr w:rsidRPr="009E4819" w:rsidR="00B661FF" w:rsidTr="00F4772C" w14:paraId="796C6B34" w14:textId="77777777">
        <w:tc>
          <w:tcPr>
            <w:tcW w:w="2221" w:type="dxa"/>
            <w:shd w:val="clear" w:color="auto" w:fill="auto"/>
          </w:tcPr>
          <w:p w:rsidRPr="009E4819" w:rsidR="00B661FF" w:rsidP="00635E61" w:rsidRDefault="00B661FF" w14:paraId="5C6F7F15" w14:textId="77777777">
            <w:pPr>
              <w:ind w:left="-108"/>
              <w:rPr>
                <w:rFonts w:ascii="Arial" w:hAnsi="Arial" w:cs="Arial"/>
                <w:b/>
                <w:sz w:val="22"/>
                <w:szCs w:val="22"/>
              </w:rPr>
            </w:pPr>
            <w:r w:rsidRPr="009E4819">
              <w:rPr>
                <w:rFonts w:ascii="Arial" w:hAnsi="Arial" w:cs="Arial"/>
                <w:b/>
                <w:sz w:val="22"/>
                <w:szCs w:val="22"/>
              </w:rPr>
              <w:t>Annual leave:</w:t>
            </w:r>
            <w:r w:rsidRPr="009E4819">
              <w:rPr>
                <w:rFonts w:ascii="Arial" w:hAnsi="Arial" w:cs="Arial"/>
                <w:b/>
                <w:sz w:val="22"/>
                <w:szCs w:val="22"/>
              </w:rPr>
              <w:tab/>
            </w:r>
            <w:r w:rsidRPr="009E4819">
              <w:rPr>
                <w:rFonts w:ascii="Arial" w:hAnsi="Arial" w:cs="Arial"/>
                <w:b/>
                <w:sz w:val="22"/>
                <w:szCs w:val="22"/>
              </w:rPr>
              <w:tab/>
            </w:r>
            <w:r w:rsidRPr="009E4819">
              <w:rPr>
                <w:rFonts w:ascii="Arial" w:hAnsi="Arial" w:cs="Arial"/>
                <w:b/>
                <w:sz w:val="22"/>
                <w:szCs w:val="22"/>
              </w:rPr>
              <w:tab/>
            </w:r>
          </w:p>
        </w:tc>
        <w:tc>
          <w:tcPr>
            <w:tcW w:w="6086" w:type="dxa"/>
            <w:shd w:val="clear" w:color="auto" w:fill="auto"/>
          </w:tcPr>
          <w:p w:rsidRPr="009E4819" w:rsidR="00B661FF" w:rsidP="007D5C0A" w:rsidRDefault="00B661FF" w14:paraId="76273AFA" w14:textId="120C31AB">
            <w:pPr>
              <w:rPr>
                <w:rFonts w:ascii="Arial" w:hAnsi="Arial" w:cs="Arial"/>
                <w:sz w:val="22"/>
                <w:szCs w:val="22"/>
              </w:rPr>
            </w:pPr>
            <w:r w:rsidRPr="009E4819">
              <w:rPr>
                <w:rFonts w:ascii="Arial" w:hAnsi="Arial" w:cs="Arial"/>
                <w:sz w:val="22"/>
                <w:szCs w:val="22"/>
              </w:rPr>
              <w:t>3</w:t>
            </w:r>
            <w:r w:rsidR="00083628">
              <w:rPr>
                <w:rFonts w:ascii="Arial" w:hAnsi="Arial" w:cs="Arial"/>
                <w:sz w:val="22"/>
                <w:szCs w:val="22"/>
              </w:rPr>
              <w:t>0</w:t>
            </w:r>
            <w:r w:rsidRPr="009E4819">
              <w:rPr>
                <w:rFonts w:ascii="Arial" w:hAnsi="Arial" w:cs="Arial"/>
                <w:sz w:val="22"/>
                <w:szCs w:val="22"/>
              </w:rPr>
              <w:t xml:space="preserve"> days per annum</w:t>
            </w:r>
            <w:r w:rsidR="00635E61">
              <w:rPr>
                <w:rFonts w:ascii="Arial" w:hAnsi="Arial" w:cs="Arial"/>
                <w:sz w:val="22"/>
                <w:szCs w:val="22"/>
              </w:rPr>
              <w:t xml:space="preserve">. </w:t>
            </w:r>
            <w:r w:rsidRPr="009E4819">
              <w:rPr>
                <w:rFonts w:ascii="Arial" w:hAnsi="Arial" w:cs="Arial"/>
                <w:sz w:val="22"/>
                <w:szCs w:val="22"/>
              </w:rPr>
              <w:t xml:space="preserve">Plus eight UK public holidays and </w:t>
            </w:r>
            <w:r w:rsidR="00083628">
              <w:rPr>
                <w:rFonts w:ascii="Arial" w:hAnsi="Arial" w:cs="Arial"/>
                <w:sz w:val="22"/>
                <w:szCs w:val="22"/>
              </w:rPr>
              <w:t>four</w:t>
            </w:r>
            <w:r w:rsidRPr="009E4819" w:rsidR="00083628">
              <w:rPr>
                <w:rFonts w:ascii="Arial" w:hAnsi="Arial" w:cs="Arial"/>
                <w:sz w:val="22"/>
                <w:szCs w:val="22"/>
              </w:rPr>
              <w:t xml:space="preserve"> </w:t>
            </w:r>
            <w:r w:rsidRPr="009E4819">
              <w:rPr>
                <w:rFonts w:ascii="Arial" w:hAnsi="Arial" w:cs="Arial"/>
                <w:sz w:val="22"/>
                <w:szCs w:val="22"/>
              </w:rPr>
              <w:t xml:space="preserve">days when </w:t>
            </w:r>
            <w:r w:rsidR="00083628">
              <w:rPr>
                <w:rFonts w:ascii="Arial" w:hAnsi="Arial" w:cs="Arial"/>
                <w:sz w:val="22"/>
                <w:szCs w:val="22"/>
              </w:rPr>
              <w:t xml:space="preserve">City </w:t>
            </w:r>
            <w:r w:rsidRPr="009E4819">
              <w:rPr>
                <w:rFonts w:ascii="Arial" w:hAnsi="Arial" w:cs="Arial"/>
                <w:sz w:val="22"/>
                <w:szCs w:val="22"/>
              </w:rPr>
              <w:t>St George’s</w:t>
            </w:r>
            <w:r w:rsidR="00635E61">
              <w:rPr>
                <w:rFonts w:ascii="Arial" w:hAnsi="Arial" w:cs="Arial"/>
                <w:sz w:val="22"/>
                <w:szCs w:val="22"/>
              </w:rPr>
              <w:t>, University of London</w:t>
            </w:r>
            <w:r w:rsidRPr="009E4819">
              <w:rPr>
                <w:rFonts w:ascii="Arial" w:hAnsi="Arial" w:cs="Arial"/>
                <w:sz w:val="22"/>
                <w:szCs w:val="22"/>
              </w:rPr>
              <w:t xml:space="preserve"> is closed (usually between Christmas and New Year). Part time staff receive a pro rata entitlement.</w:t>
            </w:r>
          </w:p>
          <w:p w:rsidRPr="009E4819" w:rsidR="00B661FF" w:rsidP="007D5C0A" w:rsidRDefault="00B661FF" w14:paraId="5A0E80B4" w14:textId="77777777">
            <w:pPr>
              <w:rPr>
                <w:rFonts w:ascii="Arial" w:hAnsi="Arial" w:cs="Arial"/>
                <w:sz w:val="22"/>
                <w:szCs w:val="22"/>
              </w:rPr>
            </w:pPr>
          </w:p>
        </w:tc>
      </w:tr>
      <w:tr w:rsidRPr="009E4819" w:rsidR="00B661FF" w:rsidTr="00F4772C" w14:paraId="3030A425" w14:textId="77777777">
        <w:tc>
          <w:tcPr>
            <w:tcW w:w="2221" w:type="dxa"/>
            <w:shd w:val="clear" w:color="auto" w:fill="auto"/>
          </w:tcPr>
          <w:p w:rsidRPr="009E4819" w:rsidR="00B661FF" w:rsidP="00635E61" w:rsidRDefault="00B661FF" w14:paraId="4F59A6B8" w14:textId="77777777">
            <w:pPr>
              <w:ind w:left="-108"/>
              <w:rPr>
                <w:rFonts w:ascii="Arial" w:hAnsi="Arial" w:cs="Arial"/>
                <w:b/>
                <w:sz w:val="22"/>
                <w:szCs w:val="22"/>
              </w:rPr>
            </w:pPr>
            <w:r w:rsidRPr="009E4819">
              <w:rPr>
                <w:rFonts w:ascii="Arial" w:hAnsi="Arial" w:cs="Arial"/>
                <w:b/>
                <w:sz w:val="22"/>
                <w:szCs w:val="22"/>
              </w:rPr>
              <w:t>Pension:</w:t>
            </w:r>
          </w:p>
          <w:p w:rsidRPr="009E4819" w:rsidR="00B661FF" w:rsidP="00635E61" w:rsidRDefault="00B661FF" w14:paraId="3D5DD25C" w14:textId="77777777">
            <w:pPr>
              <w:ind w:left="-108"/>
              <w:rPr>
                <w:rFonts w:ascii="Arial" w:hAnsi="Arial" w:cs="Arial"/>
                <w:b/>
                <w:sz w:val="22"/>
                <w:szCs w:val="22"/>
              </w:rPr>
            </w:pPr>
          </w:p>
        </w:tc>
        <w:tc>
          <w:tcPr>
            <w:tcW w:w="6086" w:type="dxa"/>
            <w:shd w:val="clear" w:color="auto" w:fill="auto"/>
          </w:tcPr>
          <w:p w:rsidRPr="009E4819" w:rsidR="00B661FF" w:rsidP="00254093" w:rsidRDefault="00FB007F" w14:paraId="535BF461" w14:textId="21EECF26">
            <w:pPr>
              <w:pStyle w:val="NormalWeb"/>
              <w:rPr>
                <w:rFonts w:ascii="Arial" w:hAnsi="Arial" w:cs="Arial"/>
                <w:sz w:val="22"/>
                <w:szCs w:val="22"/>
                <w:lang w:val="en-GB"/>
              </w:rPr>
            </w:pPr>
            <w:r w:rsidRPr="009E4819">
              <w:rPr>
                <w:rFonts w:ascii="Arial" w:hAnsi="Arial" w:cs="Arial"/>
                <w:sz w:val="22"/>
                <w:szCs w:val="22"/>
                <w:lang w:val="en-GB"/>
              </w:rPr>
              <w:t xml:space="preserve">Membership </w:t>
            </w:r>
            <w:r w:rsidRPr="009E4819" w:rsidR="00254093">
              <w:rPr>
                <w:rFonts w:ascii="Arial" w:hAnsi="Arial" w:cs="Arial"/>
                <w:sz w:val="22"/>
                <w:szCs w:val="22"/>
                <w:lang w:val="en-GB"/>
              </w:rPr>
              <w:t xml:space="preserve">of competitive pension schemes with generous employer contribution and a range of extra benefits.  </w:t>
            </w:r>
            <w:r w:rsidRPr="009E4819" w:rsidR="00B661FF">
              <w:rPr>
                <w:rFonts w:ascii="Arial" w:hAnsi="Arial" w:cs="Arial"/>
                <w:sz w:val="22"/>
                <w:szCs w:val="22"/>
                <w:lang w:val="en-GB"/>
              </w:rPr>
              <w:t xml:space="preserve"> </w:t>
            </w:r>
          </w:p>
          <w:p w:rsidR="00381D54" w:rsidP="00254093" w:rsidRDefault="00254093" w14:paraId="6901CF4E" w14:textId="77777777">
            <w:pPr>
              <w:pStyle w:val="NormalWeb"/>
              <w:rPr>
                <w:rStyle w:val="Hyperlink"/>
                <w:rFonts w:ascii="Arial" w:hAnsi="Arial" w:cs="Arial"/>
                <w:sz w:val="22"/>
                <w:szCs w:val="22"/>
                <w:lang w:val="en-GB"/>
              </w:rPr>
            </w:pPr>
            <w:hyperlink w:history="1" r:id="rId10">
              <w:r w:rsidRPr="009E4819">
                <w:rPr>
                  <w:rStyle w:val="Hyperlink"/>
                  <w:rFonts w:ascii="Arial" w:hAnsi="Arial" w:cs="Arial"/>
                  <w:sz w:val="22"/>
                  <w:szCs w:val="22"/>
                  <w:lang w:val="en-GB"/>
                </w:rPr>
                <w:t>Superannuation Arrangements of the University of London (SAUL)</w:t>
              </w:r>
            </w:hyperlink>
          </w:p>
          <w:p w:rsidR="00381D54" w:rsidP="00254093" w:rsidRDefault="00381D54" w14:paraId="7DB6492E" w14:textId="59245131">
            <w:pPr>
              <w:pStyle w:val="NormalWeb"/>
              <w:rPr>
                <w:rStyle w:val="Hyperlink"/>
                <w:rFonts w:ascii="Arial" w:hAnsi="Arial" w:cs="Arial"/>
                <w:sz w:val="22"/>
                <w:szCs w:val="22"/>
                <w:lang w:val="en-GB"/>
              </w:rPr>
            </w:pPr>
            <w:hyperlink w:history="1" r:id="rId11">
              <w:r w:rsidRPr="00381D54">
                <w:rPr>
                  <w:rStyle w:val="Hyperlink"/>
                  <w:rFonts w:ascii="Arial" w:hAnsi="Arial" w:cs="Arial"/>
                  <w:sz w:val="22"/>
                  <w:szCs w:val="22"/>
                </w:rPr>
                <w:t>London Pension Fund Authority (LPFA)</w:t>
              </w:r>
            </w:hyperlink>
          </w:p>
          <w:p w:rsidRPr="009E4819" w:rsidR="00254093" w:rsidP="00254093" w:rsidRDefault="00254093" w14:paraId="674A9917" w14:textId="66D3DE3E">
            <w:pPr>
              <w:pStyle w:val="NormalWeb"/>
              <w:rPr>
                <w:rFonts w:ascii="Arial" w:hAnsi="Arial" w:cs="Arial"/>
                <w:sz w:val="22"/>
                <w:szCs w:val="22"/>
                <w:lang w:val="en-GB"/>
              </w:rPr>
            </w:pPr>
            <w:hyperlink w:history="1" r:id="rId12">
              <w:r w:rsidRPr="009E4819">
                <w:rPr>
                  <w:rStyle w:val="Hyperlink"/>
                  <w:rFonts w:ascii="Arial" w:hAnsi="Arial" w:cs="Arial"/>
                  <w:sz w:val="22"/>
                  <w:szCs w:val="22"/>
                  <w:lang w:val="en-GB"/>
                </w:rPr>
                <w:t>Universities Superannuation Scheme (USS)</w:t>
              </w:r>
            </w:hyperlink>
          </w:p>
          <w:p w:rsidRPr="009E4819" w:rsidR="00F4772C" w:rsidP="00F4772C" w:rsidRDefault="00254093" w14:paraId="2FE18032" w14:textId="77777777">
            <w:pPr>
              <w:pStyle w:val="NormalWeb"/>
              <w:spacing w:before="0" w:beforeAutospacing="0" w:after="0" w:afterAutospacing="0"/>
              <w:rPr>
                <w:rStyle w:val="Hyperlink"/>
                <w:rFonts w:ascii="Arial" w:hAnsi="Arial" w:cs="Arial"/>
                <w:sz w:val="22"/>
                <w:szCs w:val="22"/>
                <w:lang w:val="en-GB"/>
              </w:rPr>
            </w:pPr>
            <w:hyperlink w:history="1" r:id="rId13">
              <w:r w:rsidRPr="009E4819">
                <w:rPr>
                  <w:rStyle w:val="Hyperlink"/>
                  <w:rFonts w:ascii="Arial" w:hAnsi="Arial" w:cs="Arial"/>
                  <w:sz w:val="22"/>
                  <w:szCs w:val="22"/>
                  <w:lang w:val="en-GB"/>
                </w:rPr>
                <w:t>National Health Services Pension Scheme (NHSPS) (existing members only)</w:t>
              </w:r>
            </w:hyperlink>
          </w:p>
          <w:p w:rsidRPr="009E4819" w:rsidR="00F4772C" w:rsidP="00F4772C" w:rsidRDefault="00F4772C" w14:paraId="3266E374" w14:textId="06095A7F">
            <w:pPr>
              <w:pStyle w:val="NormalWeb"/>
              <w:spacing w:before="0" w:beforeAutospacing="0" w:after="0" w:afterAutospacing="0"/>
              <w:rPr>
                <w:rFonts w:ascii="Arial" w:hAnsi="Arial" w:cs="Arial"/>
                <w:color w:val="0000FF"/>
                <w:sz w:val="22"/>
                <w:szCs w:val="22"/>
                <w:u w:val="single"/>
                <w:lang w:val="en-GB"/>
              </w:rPr>
            </w:pPr>
          </w:p>
        </w:tc>
      </w:tr>
      <w:tr w:rsidRPr="009E4819" w:rsidR="004865CE" w:rsidTr="00F4772C" w14:paraId="20643BE7" w14:textId="77777777">
        <w:tc>
          <w:tcPr>
            <w:tcW w:w="2221" w:type="dxa"/>
            <w:shd w:val="clear" w:color="auto" w:fill="auto"/>
          </w:tcPr>
          <w:p w:rsidRPr="009E4819" w:rsidR="004865CE" w:rsidP="00635E61" w:rsidRDefault="004865CE" w14:paraId="5515F276" w14:textId="77777777">
            <w:pPr>
              <w:ind w:left="-108"/>
              <w:rPr>
                <w:rFonts w:ascii="Arial" w:hAnsi="Arial" w:cs="Arial"/>
                <w:b/>
                <w:sz w:val="22"/>
                <w:szCs w:val="22"/>
              </w:rPr>
            </w:pPr>
            <w:r w:rsidRPr="009E4819">
              <w:rPr>
                <w:rFonts w:ascii="Arial" w:hAnsi="Arial" w:cs="Arial"/>
                <w:b/>
                <w:sz w:val="22"/>
                <w:szCs w:val="22"/>
              </w:rPr>
              <w:t>Flexible working</w:t>
            </w:r>
          </w:p>
          <w:p w:rsidRPr="009E4819" w:rsidR="004865CE" w:rsidP="00635E61" w:rsidRDefault="004865CE" w14:paraId="46037C99" w14:textId="77777777">
            <w:pPr>
              <w:ind w:left="-108"/>
              <w:rPr>
                <w:rFonts w:ascii="Arial" w:hAnsi="Arial" w:cs="Arial"/>
                <w:b/>
                <w:sz w:val="22"/>
                <w:szCs w:val="22"/>
              </w:rPr>
            </w:pPr>
          </w:p>
        </w:tc>
        <w:tc>
          <w:tcPr>
            <w:tcW w:w="6086" w:type="dxa"/>
            <w:shd w:val="clear" w:color="auto" w:fill="auto"/>
          </w:tcPr>
          <w:p w:rsidRPr="009E4819" w:rsidR="004865CE" w:rsidP="00F4772C" w:rsidRDefault="004865CE" w14:paraId="7977729F" w14:textId="637F83E5">
            <w:pPr>
              <w:pStyle w:val="NormalWeb"/>
              <w:spacing w:before="0" w:beforeAutospacing="0" w:after="0" w:afterAutospacing="0"/>
              <w:rPr>
                <w:rFonts w:ascii="Arial" w:hAnsi="Arial" w:cs="Arial"/>
                <w:sz w:val="22"/>
                <w:szCs w:val="22"/>
                <w:lang w:val="en-GB"/>
              </w:rPr>
            </w:pPr>
            <w:hyperlink w:history="1" r:id="rId14">
              <w:r w:rsidRPr="009E4819">
                <w:rPr>
                  <w:rFonts w:ascii="Arial" w:hAnsi="Arial" w:cs="Arial"/>
                  <w:sz w:val="22"/>
                  <w:szCs w:val="22"/>
                  <w:lang w:val="en-GB"/>
                </w:rPr>
                <w:t>Flexible working</w:t>
              </w:r>
            </w:hyperlink>
            <w:r w:rsidRPr="009E4819">
              <w:rPr>
                <w:rFonts w:ascii="Arial" w:hAnsi="Arial" w:cs="Arial"/>
                <w:sz w:val="22"/>
                <w:szCs w:val="22"/>
                <w:lang w:val="en-GB"/>
              </w:rPr>
              <w:t xml:space="preserve">, including part-time or reduced hours of work, opportunities to work from home for many posts, </w:t>
            </w:r>
            <w:r w:rsidRPr="009E4819" w:rsidR="003F25AB">
              <w:rPr>
                <w:rFonts w:ascii="Arial" w:hAnsi="Arial" w:cs="Arial"/>
                <w:sz w:val="22"/>
                <w:szCs w:val="22"/>
                <w:lang w:val="en-GB"/>
              </w:rPr>
              <w:t xml:space="preserve">compressed hours </w:t>
            </w:r>
            <w:r w:rsidRPr="009E4819">
              <w:rPr>
                <w:rFonts w:ascii="Arial" w:hAnsi="Arial" w:cs="Arial"/>
                <w:sz w:val="22"/>
                <w:szCs w:val="22"/>
                <w:lang w:val="en-GB"/>
              </w:rPr>
              <w:t>and local flexibility in agreeing start and finish times of work.</w:t>
            </w:r>
          </w:p>
          <w:p w:rsidRPr="009E4819" w:rsidR="00F4772C" w:rsidP="00F4772C" w:rsidRDefault="00F4772C" w14:paraId="5492D78E" w14:textId="0AD07078">
            <w:pPr>
              <w:pStyle w:val="NormalWeb"/>
              <w:spacing w:before="0" w:beforeAutospacing="0" w:after="0" w:afterAutospacing="0"/>
              <w:rPr>
                <w:rFonts w:ascii="Arial" w:hAnsi="Arial" w:cs="Arial"/>
                <w:sz w:val="22"/>
                <w:szCs w:val="22"/>
                <w:lang w:val="en-GB"/>
              </w:rPr>
            </w:pPr>
          </w:p>
        </w:tc>
      </w:tr>
      <w:tr w:rsidRPr="009E4819" w:rsidR="004865CE" w:rsidTr="00F4772C" w14:paraId="34339B2E" w14:textId="77777777">
        <w:tc>
          <w:tcPr>
            <w:tcW w:w="2221" w:type="dxa"/>
            <w:shd w:val="clear" w:color="auto" w:fill="auto"/>
          </w:tcPr>
          <w:p w:rsidRPr="009E4819" w:rsidR="004865CE" w:rsidP="00635E61" w:rsidRDefault="004865CE" w14:paraId="405AD42D" w14:textId="77777777">
            <w:pPr>
              <w:ind w:left="-108"/>
              <w:rPr>
                <w:rFonts w:ascii="Arial" w:hAnsi="Arial" w:cs="Arial"/>
                <w:b/>
                <w:sz w:val="22"/>
                <w:szCs w:val="22"/>
              </w:rPr>
            </w:pPr>
            <w:r w:rsidRPr="009E4819">
              <w:rPr>
                <w:rFonts w:ascii="Arial" w:hAnsi="Arial" w:cs="Arial"/>
                <w:b/>
                <w:sz w:val="22"/>
                <w:szCs w:val="22"/>
              </w:rPr>
              <w:t>Travel</w:t>
            </w:r>
          </w:p>
        </w:tc>
        <w:tc>
          <w:tcPr>
            <w:tcW w:w="6086" w:type="dxa"/>
            <w:shd w:val="clear" w:color="auto" w:fill="auto"/>
          </w:tcPr>
          <w:p w:rsidRPr="009E4819" w:rsidR="00F4772C" w:rsidP="00F4772C" w:rsidRDefault="002F1406" w14:paraId="247AA109" w14:textId="208F768E">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City </w:t>
            </w:r>
            <w:r w:rsidRPr="009E4819" w:rsidR="00F4772C">
              <w:rPr>
                <w:rFonts w:ascii="Arial" w:hAnsi="Arial" w:cs="Arial"/>
                <w:sz w:val="22"/>
                <w:szCs w:val="22"/>
                <w:lang w:val="en-GB"/>
              </w:rPr>
              <w:t>St George’s</w:t>
            </w:r>
            <w:r w:rsidR="00635E61">
              <w:rPr>
                <w:rFonts w:ascii="Arial" w:hAnsi="Arial" w:cs="Arial"/>
                <w:sz w:val="22"/>
                <w:szCs w:val="22"/>
                <w:lang w:val="en-GB"/>
              </w:rPr>
              <w:t>, University of London</w:t>
            </w:r>
            <w:r w:rsidRPr="009E4819" w:rsidR="00F4772C">
              <w:rPr>
                <w:rFonts w:ascii="Arial" w:hAnsi="Arial" w:cs="Arial"/>
                <w:sz w:val="22"/>
                <w:szCs w:val="22"/>
                <w:lang w:val="en-GB"/>
              </w:rPr>
              <w:t xml:space="preserve"> offers </w:t>
            </w:r>
            <w:r w:rsidR="00635E61">
              <w:rPr>
                <w:rFonts w:ascii="Arial" w:hAnsi="Arial" w:cs="Arial"/>
                <w:sz w:val="22"/>
                <w:szCs w:val="22"/>
                <w:lang w:val="en-GB"/>
              </w:rPr>
              <w:t xml:space="preserve">an </w:t>
            </w:r>
            <w:r w:rsidRPr="009E4819" w:rsidR="00F4772C">
              <w:rPr>
                <w:rFonts w:ascii="Arial" w:hAnsi="Arial" w:cs="Arial"/>
                <w:sz w:val="22"/>
                <w:szCs w:val="22"/>
                <w:lang w:val="en-GB"/>
              </w:rPr>
              <w:t>i</w:t>
            </w:r>
            <w:r w:rsidRPr="009E4819" w:rsidR="004865CE">
              <w:rPr>
                <w:rFonts w:ascii="Arial" w:hAnsi="Arial" w:cs="Arial"/>
                <w:sz w:val="22"/>
                <w:szCs w:val="22"/>
                <w:lang w:val="en-GB"/>
              </w:rPr>
              <w:t xml:space="preserve">nterest </w:t>
            </w:r>
            <w:r w:rsidRPr="009E4819" w:rsidR="00F4772C">
              <w:rPr>
                <w:rFonts w:ascii="Arial" w:hAnsi="Arial" w:cs="Arial"/>
                <w:sz w:val="22"/>
                <w:szCs w:val="22"/>
                <w:lang w:val="en-GB"/>
              </w:rPr>
              <w:t>f</w:t>
            </w:r>
            <w:r w:rsidRPr="009E4819" w:rsidR="004865CE">
              <w:rPr>
                <w:rFonts w:ascii="Arial" w:hAnsi="Arial" w:cs="Arial"/>
                <w:sz w:val="22"/>
                <w:szCs w:val="22"/>
                <w:lang w:val="en-GB"/>
              </w:rPr>
              <w:t xml:space="preserve">ree </w:t>
            </w:r>
            <w:r w:rsidRPr="009E4819" w:rsidR="00F4772C">
              <w:rPr>
                <w:rFonts w:ascii="Arial" w:hAnsi="Arial" w:cs="Arial"/>
                <w:sz w:val="22"/>
                <w:szCs w:val="22"/>
                <w:lang w:val="en-GB"/>
              </w:rPr>
              <w:t>s</w:t>
            </w:r>
            <w:r w:rsidRPr="009E4819" w:rsidR="004865CE">
              <w:rPr>
                <w:rFonts w:ascii="Arial" w:hAnsi="Arial" w:cs="Arial"/>
                <w:sz w:val="22"/>
                <w:szCs w:val="22"/>
                <w:lang w:val="en-GB"/>
              </w:rPr>
              <w:t xml:space="preserve">eason </w:t>
            </w:r>
            <w:r w:rsidRPr="009E4819" w:rsidR="00F4772C">
              <w:rPr>
                <w:rFonts w:ascii="Arial" w:hAnsi="Arial" w:cs="Arial"/>
                <w:sz w:val="22"/>
                <w:szCs w:val="22"/>
                <w:lang w:val="en-GB"/>
              </w:rPr>
              <w:t>ticket l</w:t>
            </w:r>
            <w:r w:rsidRPr="009E4819" w:rsidR="004865CE">
              <w:rPr>
                <w:rFonts w:ascii="Arial" w:hAnsi="Arial" w:cs="Arial"/>
                <w:sz w:val="22"/>
                <w:szCs w:val="22"/>
                <w:lang w:val="en-GB"/>
              </w:rPr>
              <w:t>oan</w:t>
            </w:r>
            <w:r w:rsidRPr="009E4819" w:rsidR="00F4772C">
              <w:rPr>
                <w:rFonts w:ascii="Arial" w:hAnsi="Arial" w:cs="Arial"/>
                <w:sz w:val="22"/>
                <w:szCs w:val="22"/>
                <w:lang w:val="en-GB"/>
              </w:rPr>
              <w:t xml:space="preserve"> and participates in the </w:t>
            </w:r>
            <w:hyperlink w:history="1" r:id="rId15">
              <w:r w:rsidRPr="009E4819" w:rsidR="00F4772C">
                <w:rPr>
                  <w:rStyle w:val="Hyperlink"/>
                  <w:rFonts w:ascii="Arial" w:hAnsi="Arial" w:cs="Arial"/>
                  <w:sz w:val="22"/>
                  <w:szCs w:val="22"/>
                  <w:lang w:val="en-GB"/>
                </w:rPr>
                <w:t>Cycle to Work Scheme</w:t>
              </w:r>
            </w:hyperlink>
            <w:r w:rsidRPr="009E4819" w:rsidR="00F4772C">
              <w:rPr>
                <w:rFonts w:ascii="Arial" w:hAnsi="Arial" w:cs="Arial"/>
                <w:sz w:val="22"/>
                <w:szCs w:val="22"/>
                <w:lang w:val="en-GB"/>
              </w:rPr>
              <w:t>.</w:t>
            </w:r>
          </w:p>
          <w:p w:rsidRPr="009E4819" w:rsidR="00F4772C" w:rsidP="00F4772C" w:rsidRDefault="00F4772C" w14:paraId="1A186050" w14:textId="294DB08C">
            <w:pPr>
              <w:pStyle w:val="NormalWeb"/>
              <w:spacing w:before="0" w:beforeAutospacing="0" w:after="0" w:afterAutospacing="0"/>
              <w:rPr>
                <w:rFonts w:ascii="Arial" w:hAnsi="Arial" w:cs="Arial"/>
                <w:sz w:val="22"/>
                <w:szCs w:val="22"/>
                <w:lang w:val="en-GB"/>
              </w:rPr>
            </w:pPr>
          </w:p>
        </w:tc>
      </w:tr>
      <w:tr w:rsidRPr="009E4819" w:rsidR="004865CE" w:rsidTr="00F4772C" w14:paraId="710C4BC2" w14:textId="77777777">
        <w:tc>
          <w:tcPr>
            <w:tcW w:w="2221" w:type="dxa"/>
            <w:shd w:val="clear" w:color="auto" w:fill="auto"/>
          </w:tcPr>
          <w:p w:rsidRPr="008E4A0F" w:rsidR="004865CE" w:rsidP="00635E61" w:rsidRDefault="008E4A0F" w14:paraId="3AD4FD71" w14:textId="4518C5DA">
            <w:pPr>
              <w:ind w:left="-108"/>
              <w:rPr>
                <w:rFonts w:ascii="Arial" w:hAnsi="Arial" w:cs="Arial"/>
                <w:b/>
                <w:sz w:val="22"/>
                <w:szCs w:val="22"/>
              </w:rPr>
            </w:pPr>
            <w:hyperlink w:history="1">
              <w:r w:rsidRPr="008E4A0F">
                <w:rPr>
                  <w:rFonts w:ascii="Arial" w:hAnsi="Arial" w:cs="Arial"/>
                  <w:b/>
                  <w:bCs/>
                  <w:sz w:val="22"/>
                  <w:szCs w:val="22"/>
                  <w:lang w:val="en-US"/>
                </w:rPr>
                <w:t>Gift</w:t>
              </w:r>
            </w:hyperlink>
            <w:r w:rsidRPr="008E4A0F">
              <w:rPr>
                <w:rFonts w:ascii="Arial" w:hAnsi="Arial" w:cs="Arial"/>
                <w:b/>
                <w:bCs/>
                <w:sz w:val="22"/>
                <w:szCs w:val="22"/>
                <w:lang w:val="en-US"/>
              </w:rPr>
              <w:t xml:space="preserve"> Aid</w:t>
            </w:r>
          </w:p>
          <w:p w:rsidRPr="009E4819" w:rsidR="004865CE" w:rsidP="00635E61" w:rsidRDefault="004865CE" w14:paraId="180BA7B4" w14:textId="77777777">
            <w:pPr>
              <w:ind w:left="-108"/>
              <w:rPr>
                <w:rFonts w:ascii="Arial" w:hAnsi="Arial" w:cs="Arial"/>
                <w:b/>
                <w:sz w:val="22"/>
                <w:szCs w:val="22"/>
              </w:rPr>
            </w:pPr>
          </w:p>
        </w:tc>
        <w:tc>
          <w:tcPr>
            <w:tcW w:w="6086" w:type="dxa"/>
            <w:shd w:val="clear" w:color="auto" w:fill="auto"/>
          </w:tcPr>
          <w:p w:rsidRPr="009E4819" w:rsidR="004865CE" w:rsidP="004865CE" w:rsidRDefault="004865CE" w14:paraId="122D5B17" w14:textId="77777777">
            <w:pPr>
              <w:pStyle w:val="NormalWeb"/>
              <w:rPr>
                <w:rStyle w:val="Strong"/>
                <w:rFonts w:ascii="Arial" w:hAnsi="Arial" w:cs="Arial"/>
                <w:sz w:val="22"/>
                <w:szCs w:val="22"/>
                <w:lang w:val="en-GB"/>
              </w:rPr>
            </w:pPr>
            <w:r w:rsidRPr="009E4819">
              <w:rPr>
                <w:rFonts w:ascii="Arial" w:hAnsi="Arial" w:cs="Arial"/>
                <w:sz w:val="22"/>
                <w:szCs w:val="22"/>
                <w:lang w:val="en-GB"/>
              </w:rPr>
              <w:t>If you would like to make a tax-free donation to a charity of your choice, this can be arranged through our Payroll.</w:t>
            </w:r>
            <w:r w:rsidRPr="009E4819">
              <w:rPr>
                <w:rFonts w:ascii="Arial" w:hAnsi="Arial" w:cs="Arial"/>
                <w:sz w:val="22"/>
                <w:szCs w:val="22"/>
                <w:lang w:val="en-GB"/>
              </w:rPr>
              <w:br/>
            </w:r>
          </w:p>
        </w:tc>
      </w:tr>
      <w:tr w:rsidRPr="009E4819" w:rsidR="004865CE" w:rsidTr="00F4772C" w14:paraId="5FFAAA67" w14:textId="77777777">
        <w:tc>
          <w:tcPr>
            <w:tcW w:w="2221" w:type="dxa"/>
            <w:shd w:val="clear" w:color="auto" w:fill="auto"/>
          </w:tcPr>
          <w:p w:rsidRPr="009E4819" w:rsidR="004865CE" w:rsidP="00635E61" w:rsidRDefault="004865CE" w14:paraId="7FC33979" w14:textId="77777777">
            <w:pPr>
              <w:ind w:left="-108"/>
              <w:rPr>
                <w:rFonts w:ascii="Arial" w:hAnsi="Arial" w:cs="Arial"/>
                <w:b/>
                <w:sz w:val="22"/>
                <w:szCs w:val="22"/>
              </w:rPr>
            </w:pPr>
            <w:r w:rsidRPr="009E4819">
              <w:rPr>
                <w:rFonts w:ascii="Arial" w:hAnsi="Arial" w:cs="Arial"/>
                <w:b/>
                <w:sz w:val="22"/>
                <w:szCs w:val="22"/>
              </w:rPr>
              <w:t>Sports and Leisure Facilities</w:t>
            </w:r>
          </w:p>
          <w:p w:rsidRPr="009E4819" w:rsidR="004865CE" w:rsidP="00635E61" w:rsidRDefault="004865CE" w14:paraId="7F80DBA7" w14:textId="77777777">
            <w:pPr>
              <w:ind w:left="-108"/>
              <w:rPr>
                <w:rFonts w:ascii="Arial" w:hAnsi="Arial" w:cs="Arial"/>
                <w:b/>
                <w:sz w:val="22"/>
                <w:szCs w:val="22"/>
              </w:rPr>
            </w:pPr>
          </w:p>
        </w:tc>
        <w:tc>
          <w:tcPr>
            <w:tcW w:w="6086" w:type="dxa"/>
            <w:shd w:val="clear" w:color="auto" w:fill="auto"/>
          </w:tcPr>
          <w:p w:rsidRPr="009E4819" w:rsidR="004865CE" w:rsidP="004865CE" w:rsidRDefault="004865CE" w14:paraId="0D7789E3" w14:textId="000DD4DA">
            <w:pPr>
              <w:pStyle w:val="NormalWeb"/>
              <w:rPr>
                <w:rFonts w:ascii="Arial" w:hAnsi="Arial" w:cs="Arial"/>
                <w:sz w:val="22"/>
                <w:szCs w:val="22"/>
                <w:lang w:val="en-GB"/>
              </w:rPr>
            </w:pPr>
            <w:hyperlink w:history="1" r:id="rId16">
              <w:r w:rsidRPr="009E4819">
                <w:rPr>
                  <w:rFonts w:ascii="Arial" w:hAnsi="Arial" w:cs="Arial"/>
                  <w:sz w:val="22"/>
                  <w:szCs w:val="22"/>
                  <w:lang w:val="en-GB"/>
                </w:rPr>
                <w:t>Rob Lowe Sports Centre</w:t>
              </w:r>
            </w:hyperlink>
            <w:r w:rsidRPr="009E4819">
              <w:rPr>
                <w:rFonts w:ascii="Arial" w:hAnsi="Arial" w:cs="Arial"/>
                <w:sz w:val="22"/>
                <w:szCs w:val="22"/>
                <w:lang w:val="en-GB"/>
              </w:rPr>
              <w:t xml:space="preserve">, situated on the St George's Healthcare NHS Trust site offers </w:t>
            </w:r>
            <w:r w:rsidRPr="009E4819" w:rsidR="00AA0B68">
              <w:rPr>
                <w:rFonts w:ascii="Arial" w:hAnsi="Arial" w:cs="Arial"/>
                <w:sz w:val="22"/>
                <w:szCs w:val="22"/>
                <w:lang w:val="en-GB"/>
              </w:rPr>
              <w:t xml:space="preserve">exercise facilities that can be utilised by </w:t>
            </w:r>
            <w:r w:rsidR="002F1406">
              <w:rPr>
                <w:rFonts w:ascii="Arial" w:hAnsi="Arial" w:cs="Arial"/>
                <w:sz w:val="22"/>
                <w:szCs w:val="22"/>
                <w:lang w:val="en-GB"/>
              </w:rPr>
              <w:t xml:space="preserve">City </w:t>
            </w:r>
            <w:r w:rsidRPr="009E4819" w:rsidR="00AA0B68">
              <w:rPr>
                <w:rFonts w:ascii="Arial" w:hAnsi="Arial" w:cs="Arial"/>
                <w:sz w:val="22"/>
                <w:szCs w:val="22"/>
                <w:lang w:val="en-GB"/>
              </w:rPr>
              <w:t>St George’s</w:t>
            </w:r>
            <w:r w:rsidR="00635E61">
              <w:rPr>
                <w:rFonts w:ascii="Arial" w:hAnsi="Arial" w:cs="Arial"/>
                <w:sz w:val="22"/>
                <w:szCs w:val="22"/>
                <w:lang w:val="en-GB"/>
              </w:rPr>
              <w:t>, University of London</w:t>
            </w:r>
            <w:r w:rsidRPr="009E4819" w:rsidR="00AA0B68">
              <w:rPr>
                <w:rFonts w:ascii="Arial" w:hAnsi="Arial" w:cs="Arial"/>
                <w:sz w:val="22"/>
                <w:szCs w:val="22"/>
                <w:lang w:val="en-GB"/>
              </w:rPr>
              <w:t xml:space="preserve"> staff.</w:t>
            </w:r>
          </w:p>
          <w:p w:rsidRPr="009E4819" w:rsidR="00685003" w:rsidP="00F4772C" w:rsidRDefault="004865CE" w14:paraId="2E1005B2" w14:textId="1F92750A">
            <w:pPr>
              <w:pStyle w:val="NormalWeb"/>
              <w:spacing w:before="0" w:beforeAutospacing="0" w:after="0" w:afterAutospacing="0"/>
              <w:rPr>
                <w:rFonts w:ascii="Arial" w:hAnsi="Arial" w:cs="Arial"/>
                <w:sz w:val="22"/>
                <w:szCs w:val="22"/>
                <w:lang w:val="en-GB"/>
              </w:rPr>
            </w:pPr>
            <w:r w:rsidRPr="009E4819">
              <w:rPr>
                <w:rFonts w:ascii="Arial" w:hAnsi="Arial" w:cs="Arial"/>
                <w:sz w:val="22"/>
                <w:szCs w:val="22"/>
                <w:lang w:val="en-GB"/>
              </w:rPr>
              <w:t xml:space="preserve">Within walking distance from </w:t>
            </w:r>
            <w:r w:rsidR="002F1406">
              <w:rPr>
                <w:rFonts w:ascii="Arial" w:hAnsi="Arial" w:cs="Arial"/>
                <w:sz w:val="22"/>
                <w:szCs w:val="22"/>
                <w:lang w:val="en-GB"/>
              </w:rPr>
              <w:t>St George’s</w:t>
            </w:r>
            <w:r w:rsidRPr="009E4819">
              <w:rPr>
                <w:rFonts w:ascii="Arial" w:hAnsi="Arial" w:cs="Arial"/>
                <w:sz w:val="22"/>
                <w:szCs w:val="22"/>
                <w:lang w:val="en-GB"/>
              </w:rPr>
              <w:t xml:space="preserve"> is Tooting Leisure Centre. Facilities include a swimming pool, gym and various exercise classes. The Centre offers staff an all-inclusive corporate membership. For more information please contact </w:t>
            </w:r>
            <w:hyperlink w:history="1" r:id="rId17">
              <w:r w:rsidRPr="009E4819">
                <w:rPr>
                  <w:rStyle w:val="Hyperlink"/>
                  <w:rFonts w:ascii="Arial" w:hAnsi="Arial" w:cs="Arial"/>
                  <w:sz w:val="22"/>
                  <w:szCs w:val="22"/>
                  <w:lang w:val="en-GB"/>
                </w:rPr>
                <w:t>Tooting Leisure Centre</w:t>
              </w:r>
            </w:hyperlink>
            <w:r w:rsidRPr="009E4819">
              <w:rPr>
                <w:rFonts w:ascii="Arial" w:hAnsi="Arial" w:cs="Arial"/>
                <w:sz w:val="22"/>
                <w:szCs w:val="22"/>
                <w:lang w:val="en-GB"/>
              </w:rPr>
              <w:t>.</w:t>
            </w:r>
          </w:p>
          <w:p w:rsidRPr="009E4819" w:rsidR="00F4772C" w:rsidP="00F4772C" w:rsidRDefault="00F4772C" w14:paraId="72C08D53" w14:textId="760B6434">
            <w:pPr>
              <w:pStyle w:val="NormalWeb"/>
              <w:spacing w:before="0" w:beforeAutospacing="0" w:after="0" w:afterAutospacing="0"/>
              <w:rPr>
                <w:rFonts w:ascii="Arial" w:hAnsi="Arial" w:cs="Arial"/>
                <w:sz w:val="22"/>
                <w:szCs w:val="22"/>
                <w:lang w:val="en-GB"/>
              </w:rPr>
            </w:pPr>
          </w:p>
        </w:tc>
      </w:tr>
      <w:tr w:rsidRPr="009E4819" w:rsidR="00F4772C" w:rsidTr="00F4772C" w14:paraId="0FA71D3B" w14:textId="77777777">
        <w:tc>
          <w:tcPr>
            <w:tcW w:w="2221" w:type="dxa"/>
            <w:shd w:val="clear" w:color="auto" w:fill="auto"/>
          </w:tcPr>
          <w:p w:rsidRPr="009E4819" w:rsidR="00F4772C" w:rsidP="00635E61" w:rsidRDefault="00F4772C" w14:paraId="20032734" w14:textId="23DA3DAC">
            <w:pPr>
              <w:ind w:left="-108"/>
              <w:rPr>
                <w:rFonts w:ascii="Arial" w:hAnsi="Arial" w:cs="Arial"/>
                <w:b/>
                <w:sz w:val="22"/>
                <w:szCs w:val="22"/>
              </w:rPr>
            </w:pPr>
            <w:r w:rsidRPr="009E4819">
              <w:rPr>
                <w:rFonts w:ascii="Arial" w:hAnsi="Arial" w:cs="Arial"/>
                <w:b/>
                <w:sz w:val="22"/>
                <w:szCs w:val="22"/>
              </w:rPr>
              <w:lastRenderedPageBreak/>
              <w:t>Shops and facilities</w:t>
            </w:r>
          </w:p>
        </w:tc>
        <w:tc>
          <w:tcPr>
            <w:tcW w:w="6086" w:type="dxa"/>
            <w:shd w:val="clear" w:color="auto" w:fill="auto"/>
          </w:tcPr>
          <w:p w:rsidR="00F4772C" w:rsidP="004865CE" w:rsidRDefault="00F4772C" w14:paraId="2F05F4C0" w14:textId="77777777">
            <w:pPr>
              <w:pStyle w:val="NormalWeb"/>
              <w:rPr>
                <w:rFonts w:ascii="Arial" w:hAnsi="Arial" w:cs="Arial"/>
                <w:sz w:val="22"/>
                <w:szCs w:val="22"/>
                <w:lang w:val="en-GB"/>
              </w:rPr>
            </w:pPr>
            <w:r w:rsidRPr="009E4819">
              <w:rPr>
                <w:rFonts w:ascii="Arial" w:hAnsi="Arial" w:cs="Arial"/>
                <w:sz w:val="22"/>
                <w:szCs w:val="22"/>
                <w:lang w:val="en-GB"/>
              </w:rPr>
              <w:t>There are a number of shops and facilities situated on site including ATMs, student bar and shop, Pret a Manger, M&amp;S Simply Food store, library and multi-faith room.</w:t>
            </w:r>
          </w:p>
          <w:p w:rsidRPr="009E4819" w:rsidR="00381D54" w:rsidP="004865CE" w:rsidRDefault="00381D54" w14:paraId="3403C4F1" w14:textId="1536175A">
            <w:pPr>
              <w:pStyle w:val="NormalWeb"/>
              <w:rPr>
                <w:lang w:val="en-GB"/>
              </w:rPr>
            </w:pPr>
          </w:p>
        </w:tc>
      </w:tr>
    </w:tbl>
    <w:p w:rsidRPr="009E4819" w:rsidR="00B661FF" w:rsidP="00B661FF" w:rsidRDefault="00B661FF" w14:paraId="030353B2" w14:textId="77777777">
      <w:pPr>
        <w:jc w:val="center"/>
        <w:rPr>
          <w:rFonts w:ascii="Arial" w:hAnsi="Arial" w:cs="Arial"/>
          <w:sz w:val="22"/>
          <w:szCs w:val="22"/>
          <w:u w:val="single"/>
        </w:rPr>
      </w:pPr>
      <w:r w:rsidRPr="009E4819">
        <w:rPr>
          <w:rFonts w:ascii="Arial" w:hAnsi="Arial" w:cs="Arial"/>
          <w:b/>
          <w:sz w:val="22"/>
          <w:szCs w:val="22"/>
          <w:u w:val="single"/>
        </w:rPr>
        <w:t>Informal enquiries</w:t>
      </w:r>
    </w:p>
    <w:p w:rsidRPr="009E4819" w:rsidR="00B661FF" w:rsidP="00B661FF" w:rsidRDefault="00B661FF" w14:paraId="31AE8B43" w14:textId="77777777">
      <w:pPr>
        <w:rPr>
          <w:rFonts w:ascii="Arial" w:hAnsi="Arial" w:cs="Arial"/>
          <w:sz w:val="22"/>
          <w:szCs w:val="22"/>
        </w:rPr>
      </w:pPr>
    </w:p>
    <w:p w:rsidRPr="009E4819" w:rsidR="00B661FF" w:rsidP="00B661FF" w:rsidRDefault="00B661FF" w14:paraId="10215AA5" w14:textId="1FB6B8F3">
      <w:pPr>
        <w:rPr>
          <w:rFonts w:ascii="Arial" w:hAnsi="Arial" w:cs="Arial"/>
          <w:sz w:val="22"/>
          <w:szCs w:val="22"/>
        </w:rPr>
      </w:pPr>
      <w:r w:rsidRPr="009E4819">
        <w:rPr>
          <w:rFonts w:ascii="Arial" w:hAnsi="Arial" w:cs="Arial"/>
          <w:sz w:val="22"/>
          <w:szCs w:val="22"/>
        </w:rPr>
        <w:t>Informal enquiries may be made via email</w:t>
      </w:r>
      <w:r w:rsidRPr="009E4819" w:rsidR="007172F3">
        <w:rPr>
          <w:rFonts w:ascii="Arial" w:hAnsi="Arial" w:cs="Arial"/>
          <w:sz w:val="22"/>
          <w:szCs w:val="22"/>
        </w:rPr>
        <w:t xml:space="preserve"> to</w:t>
      </w:r>
      <w:r w:rsidRPr="009E4819">
        <w:rPr>
          <w:rFonts w:ascii="Arial" w:hAnsi="Arial" w:cs="Arial"/>
          <w:sz w:val="22"/>
          <w:szCs w:val="22"/>
        </w:rPr>
        <w:t xml:space="preserve">: </w:t>
      </w:r>
      <w:hyperlink w:history="1" r:id="rId18">
        <w:r w:rsidRPr="009E4819" w:rsidR="00BE4B04">
          <w:rPr>
            <w:rStyle w:val="Hyperlink"/>
            <w:rFonts w:ascii="Arial" w:hAnsi="Arial" w:cs="Arial"/>
            <w:sz w:val="22"/>
            <w:szCs w:val="22"/>
          </w:rPr>
          <w:t>xxxxxx@sgul.ac.uk</w:t>
        </w:r>
      </w:hyperlink>
    </w:p>
    <w:p w:rsidRPr="009E4819" w:rsidR="00996E98" w:rsidP="00B661FF" w:rsidRDefault="00996E98" w14:paraId="70A27E72" w14:textId="77777777">
      <w:pPr>
        <w:rPr>
          <w:rFonts w:ascii="Arial" w:hAnsi="Arial" w:cs="Arial"/>
          <w:sz w:val="22"/>
          <w:szCs w:val="22"/>
        </w:rPr>
      </w:pPr>
    </w:p>
    <w:p w:rsidRPr="009E4819" w:rsidR="00B661FF" w:rsidP="00996E98" w:rsidRDefault="00B661FF" w14:paraId="73ADB2C0" w14:textId="0A0F1B93">
      <w:pPr>
        <w:rPr>
          <w:rFonts w:ascii="Arial" w:hAnsi="Arial" w:cs="Arial"/>
          <w:sz w:val="22"/>
          <w:szCs w:val="22"/>
        </w:rPr>
      </w:pPr>
      <w:r w:rsidRPr="009E4819">
        <w:rPr>
          <w:rFonts w:ascii="Arial" w:hAnsi="Arial" w:cs="Arial"/>
          <w:sz w:val="22"/>
          <w:szCs w:val="22"/>
        </w:rPr>
        <w:t xml:space="preserve">  </w:t>
      </w:r>
    </w:p>
    <w:p w:rsidRPr="009E4819" w:rsidR="00B661FF" w:rsidP="00B661FF" w:rsidRDefault="00B661FF" w14:paraId="69AF60D1" w14:textId="77777777">
      <w:pPr>
        <w:jc w:val="center"/>
        <w:rPr>
          <w:rFonts w:ascii="Arial" w:hAnsi="Arial" w:cs="Arial"/>
          <w:b/>
          <w:sz w:val="22"/>
          <w:szCs w:val="22"/>
          <w:u w:val="single"/>
        </w:rPr>
      </w:pPr>
    </w:p>
    <w:p w:rsidRPr="009E4819" w:rsidR="00B661FF" w:rsidP="00B661FF" w:rsidRDefault="00B661FF" w14:paraId="08220F84" w14:textId="77777777">
      <w:pPr>
        <w:jc w:val="center"/>
        <w:rPr>
          <w:rFonts w:ascii="Arial" w:hAnsi="Arial" w:cs="Arial"/>
          <w:b/>
          <w:sz w:val="22"/>
          <w:szCs w:val="22"/>
          <w:u w:val="single"/>
        </w:rPr>
      </w:pPr>
      <w:r w:rsidRPr="009E4819">
        <w:rPr>
          <w:rFonts w:ascii="Arial" w:hAnsi="Arial" w:cs="Arial"/>
          <w:b/>
          <w:sz w:val="22"/>
          <w:szCs w:val="22"/>
          <w:u w:val="single"/>
        </w:rPr>
        <w:t>Making an application</w:t>
      </w:r>
    </w:p>
    <w:p w:rsidRPr="009E4819" w:rsidR="00B661FF" w:rsidP="00B661FF" w:rsidRDefault="00B661FF" w14:paraId="1DB9E969" w14:textId="77777777">
      <w:pPr>
        <w:jc w:val="both"/>
        <w:rPr>
          <w:rFonts w:ascii="Arial" w:hAnsi="Arial" w:cs="Arial"/>
          <w:sz w:val="22"/>
          <w:szCs w:val="22"/>
        </w:rPr>
      </w:pPr>
    </w:p>
    <w:p w:rsidRPr="009E4819" w:rsidR="00B661FF" w:rsidP="00B661FF" w:rsidRDefault="00B661FF" w14:paraId="003C2C4D" w14:textId="77777777">
      <w:pPr>
        <w:jc w:val="both"/>
        <w:rPr>
          <w:rFonts w:ascii="Arial" w:hAnsi="Arial" w:cs="Arial"/>
          <w:sz w:val="22"/>
          <w:szCs w:val="22"/>
        </w:rPr>
      </w:pPr>
      <w:r w:rsidRPr="009E4819">
        <w:rPr>
          <w:rFonts w:ascii="Arial" w:hAnsi="Arial" w:cs="Arial"/>
          <w:sz w:val="22"/>
          <w:szCs w:val="22"/>
        </w:rPr>
        <w:t xml:space="preserve">All applicants are encouraged to apply on line at </w:t>
      </w:r>
      <w:hyperlink w:history="1" r:id="rId19">
        <w:r w:rsidRPr="009E4819">
          <w:rPr>
            <w:rStyle w:val="Hyperlink"/>
            <w:rFonts w:ascii="Arial" w:hAnsi="Arial" w:cs="Arial"/>
            <w:sz w:val="22"/>
            <w:szCs w:val="22"/>
          </w:rPr>
          <w:t>http://jobs.sgul.ac.uk</w:t>
        </w:r>
      </w:hyperlink>
      <w:r w:rsidRPr="009E4819">
        <w:rPr>
          <w:rFonts w:ascii="Arial" w:hAnsi="Arial" w:cs="Arial"/>
          <w:sz w:val="22"/>
          <w:szCs w:val="22"/>
        </w:rPr>
        <w:t xml:space="preserve"> as our system is user friendly and the online application form is simple to complete. Please note that CVs only will not be accepted.</w:t>
      </w:r>
    </w:p>
    <w:p w:rsidRPr="009E4819" w:rsidR="002D05DE" w:rsidP="00B661FF" w:rsidRDefault="002D05DE" w14:paraId="50DB1C12" w14:textId="77777777">
      <w:pPr>
        <w:jc w:val="both"/>
        <w:rPr>
          <w:rFonts w:ascii="Arial" w:hAnsi="Arial" w:cs="Arial"/>
          <w:sz w:val="22"/>
          <w:szCs w:val="22"/>
        </w:rPr>
      </w:pPr>
    </w:p>
    <w:p w:rsidRPr="009E4819" w:rsidR="002D05DE" w:rsidP="00B661FF" w:rsidRDefault="002D05DE" w14:paraId="00D0C7BE" w14:textId="30ACF377">
      <w:pPr>
        <w:jc w:val="both"/>
        <w:rPr>
          <w:rFonts w:ascii="Arial" w:hAnsi="Arial" w:cs="Arial"/>
          <w:sz w:val="22"/>
          <w:szCs w:val="22"/>
        </w:rPr>
      </w:pPr>
      <w:r w:rsidRPr="009E4819">
        <w:rPr>
          <w:rFonts w:ascii="Arial" w:hAnsi="Arial" w:cs="Arial"/>
          <w:sz w:val="22"/>
          <w:szCs w:val="22"/>
        </w:rPr>
        <w:t xml:space="preserve">For any accessibility issues please contact </w:t>
      </w:r>
      <w:hyperlink w:history="1" r:id="rId20">
        <w:r w:rsidRPr="009E4819">
          <w:rPr>
            <w:rStyle w:val="Hyperlink"/>
            <w:rFonts w:ascii="Arial" w:hAnsi="Arial" w:cs="Arial"/>
            <w:sz w:val="22"/>
            <w:szCs w:val="22"/>
          </w:rPr>
          <w:t>hrhelp@sgul.ac.uk</w:t>
        </w:r>
      </w:hyperlink>
    </w:p>
    <w:p w:rsidRPr="009E4819" w:rsidR="002D05DE" w:rsidP="00B661FF" w:rsidRDefault="002D05DE" w14:paraId="6C39F01B" w14:textId="77777777">
      <w:pPr>
        <w:jc w:val="both"/>
        <w:rPr>
          <w:rFonts w:ascii="Arial" w:hAnsi="Arial" w:cs="Arial"/>
          <w:sz w:val="22"/>
          <w:szCs w:val="22"/>
        </w:rPr>
      </w:pPr>
    </w:p>
    <w:p w:rsidRPr="009E4819" w:rsidR="002D05DE" w:rsidP="00B661FF" w:rsidRDefault="002D05DE" w14:paraId="648B7865" w14:textId="77777777">
      <w:pPr>
        <w:jc w:val="both"/>
        <w:rPr>
          <w:rFonts w:ascii="Arial" w:hAnsi="Arial" w:cs="Arial"/>
          <w:sz w:val="22"/>
          <w:szCs w:val="22"/>
        </w:rPr>
      </w:pPr>
    </w:p>
    <w:p w:rsidRPr="009E4819" w:rsidR="00B661FF" w:rsidP="00B661FF" w:rsidRDefault="00B661FF" w14:paraId="1F7C4092" w14:textId="77777777">
      <w:pPr>
        <w:jc w:val="both"/>
        <w:rPr>
          <w:rFonts w:ascii="Arial" w:hAnsi="Arial" w:cs="Arial"/>
          <w:sz w:val="22"/>
          <w:szCs w:val="22"/>
        </w:rPr>
      </w:pPr>
    </w:p>
    <w:p w:rsidRPr="009E4819" w:rsidR="00B661FF" w:rsidP="00B661FF" w:rsidRDefault="00B661FF" w14:paraId="7CC5D629" w14:textId="511AA279">
      <w:pPr>
        <w:jc w:val="both"/>
        <w:rPr>
          <w:rFonts w:ascii="Arial" w:hAnsi="Arial" w:cs="Arial"/>
          <w:sz w:val="22"/>
          <w:szCs w:val="22"/>
        </w:rPr>
      </w:pPr>
      <w:r w:rsidRPr="009E4819">
        <w:rPr>
          <w:rFonts w:ascii="Arial" w:hAnsi="Arial" w:cs="Arial"/>
          <w:sz w:val="22"/>
          <w:szCs w:val="22"/>
        </w:rPr>
        <w:t>Closing date:</w:t>
      </w:r>
      <w:r w:rsidRPr="009E4819">
        <w:rPr>
          <w:rFonts w:ascii="Arial" w:hAnsi="Arial" w:cs="Arial"/>
          <w:sz w:val="22"/>
          <w:szCs w:val="22"/>
        </w:rPr>
        <w:tab/>
      </w:r>
      <w:r w:rsidRPr="009E4819" w:rsidR="00A61921">
        <w:rPr>
          <w:rFonts w:ascii="Arial" w:hAnsi="Arial" w:cs="Arial"/>
          <w:b/>
          <w:sz w:val="22"/>
          <w:szCs w:val="22"/>
        </w:rPr>
        <w:t>XXXX</w:t>
      </w:r>
    </w:p>
    <w:p w:rsidRPr="009E4819" w:rsidR="00B661FF" w:rsidP="00B661FF" w:rsidRDefault="00B661FF" w14:paraId="4CB5E92A" w14:textId="77777777">
      <w:pPr>
        <w:jc w:val="both"/>
        <w:rPr>
          <w:rFonts w:ascii="Arial" w:hAnsi="Arial" w:cs="Arial"/>
          <w:sz w:val="22"/>
          <w:szCs w:val="22"/>
        </w:rPr>
      </w:pPr>
    </w:p>
    <w:p w:rsidRPr="009E4819" w:rsidR="00B661FF" w:rsidP="00B661FF" w:rsidRDefault="00B661FF" w14:paraId="79BEDD46" w14:textId="79C20296">
      <w:pPr>
        <w:jc w:val="both"/>
        <w:rPr>
          <w:rFonts w:ascii="Arial" w:hAnsi="Arial" w:cs="Arial"/>
          <w:sz w:val="22"/>
          <w:szCs w:val="22"/>
        </w:rPr>
      </w:pPr>
      <w:r w:rsidRPr="009E4819">
        <w:rPr>
          <w:rFonts w:ascii="Arial" w:hAnsi="Arial" w:cs="Arial"/>
          <w:b/>
          <w:sz w:val="22"/>
          <w:szCs w:val="22"/>
        </w:rPr>
        <w:t xml:space="preserve">Interview date will be on </w:t>
      </w:r>
      <w:r w:rsidRPr="009E4819" w:rsidR="00A61921">
        <w:rPr>
          <w:rFonts w:ascii="Arial" w:hAnsi="Arial" w:cs="Arial"/>
          <w:b/>
          <w:sz w:val="22"/>
          <w:szCs w:val="22"/>
        </w:rPr>
        <w:t>XXXX</w:t>
      </w:r>
      <w:r w:rsidRPr="009E4819">
        <w:rPr>
          <w:rFonts w:ascii="Arial" w:hAnsi="Arial" w:cs="Arial"/>
          <w:b/>
          <w:sz w:val="22"/>
          <w:szCs w:val="22"/>
        </w:rPr>
        <w:t xml:space="preserve">. </w:t>
      </w:r>
      <w:r w:rsidRPr="009E4819">
        <w:rPr>
          <w:rFonts w:ascii="Arial" w:hAnsi="Arial" w:cs="Arial"/>
          <w:sz w:val="22"/>
          <w:szCs w:val="22"/>
        </w:rPr>
        <w:t xml:space="preserve">As shortlisted candidates will be notified by email, it is imperative that you provide an email address that is accessed frequently. </w:t>
      </w:r>
    </w:p>
    <w:p w:rsidRPr="009E4819" w:rsidR="00B661FF" w:rsidP="00B661FF" w:rsidRDefault="00B661FF" w14:paraId="2A3BD1A6" w14:textId="77777777">
      <w:pPr>
        <w:jc w:val="both"/>
        <w:rPr>
          <w:rFonts w:ascii="Arial" w:hAnsi="Arial" w:cs="Arial"/>
          <w:sz w:val="22"/>
          <w:szCs w:val="22"/>
        </w:rPr>
      </w:pPr>
    </w:p>
    <w:p w:rsidRPr="009E4819" w:rsidR="00B661FF" w:rsidP="00B661FF" w:rsidRDefault="00B661FF" w14:paraId="53E693A9" w14:textId="4B6BE0F6">
      <w:pPr>
        <w:jc w:val="both"/>
        <w:rPr>
          <w:rFonts w:ascii="Arial" w:hAnsi="Arial" w:cs="Arial"/>
          <w:sz w:val="22"/>
          <w:szCs w:val="22"/>
        </w:rPr>
      </w:pPr>
      <w:r w:rsidRPr="009E4819">
        <w:rPr>
          <w:rFonts w:ascii="Arial" w:hAnsi="Arial" w:cs="Arial"/>
          <w:sz w:val="22"/>
          <w:szCs w:val="22"/>
        </w:rPr>
        <w:t xml:space="preserve">Please quote reference </w:t>
      </w:r>
      <w:r w:rsidRPr="009E4819" w:rsidR="00A61921">
        <w:rPr>
          <w:rFonts w:ascii="Arial" w:hAnsi="Arial" w:cs="Arial"/>
          <w:b/>
          <w:sz w:val="22"/>
          <w:szCs w:val="22"/>
        </w:rPr>
        <w:t>XXXX</w:t>
      </w:r>
    </w:p>
    <w:p w:rsidRPr="009E4819" w:rsidR="00B661FF" w:rsidP="00B661FF" w:rsidRDefault="00B661FF" w14:paraId="4FBBA9BD" w14:textId="77777777">
      <w:pPr>
        <w:jc w:val="both"/>
        <w:rPr>
          <w:rFonts w:ascii="Arial" w:hAnsi="Arial" w:cs="Arial"/>
          <w:sz w:val="22"/>
          <w:szCs w:val="22"/>
        </w:rPr>
      </w:pPr>
    </w:p>
    <w:p w:rsidRPr="009E4819" w:rsidR="00B661FF" w:rsidP="00B661FF" w:rsidRDefault="007172F3" w14:paraId="6D6B8E5A" w14:textId="2C138746">
      <w:pPr>
        <w:jc w:val="both"/>
        <w:rPr>
          <w:rFonts w:ascii="Arial" w:hAnsi="Arial" w:cs="Arial"/>
          <w:sz w:val="22"/>
          <w:szCs w:val="22"/>
        </w:rPr>
      </w:pPr>
      <w:r w:rsidRPr="009E4819">
        <w:rPr>
          <w:rFonts w:ascii="Arial" w:hAnsi="Arial" w:cs="Arial"/>
          <w:sz w:val="22"/>
          <w:szCs w:val="22"/>
        </w:rPr>
        <w:t xml:space="preserve">We are delighted that you are interested in working at </w:t>
      </w:r>
      <w:r w:rsidRPr="009E4819" w:rsidR="00B661FF">
        <w:rPr>
          <w:rFonts w:ascii="Arial" w:hAnsi="Arial" w:cs="Arial"/>
          <w:sz w:val="22"/>
          <w:szCs w:val="22"/>
        </w:rPr>
        <w:t>St George’s</w:t>
      </w:r>
      <w:r w:rsidR="002F1406">
        <w:rPr>
          <w:rFonts w:ascii="Arial" w:hAnsi="Arial" w:cs="Arial"/>
          <w:sz w:val="22"/>
          <w:szCs w:val="22"/>
        </w:rPr>
        <w:t xml:space="preserve"> School of Health and Medical Sciences. </w:t>
      </w:r>
      <w:r w:rsidRPr="009E4819">
        <w:rPr>
          <w:rFonts w:ascii="Arial" w:hAnsi="Arial" w:cs="Arial"/>
          <w:sz w:val="22"/>
          <w:szCs w:val="22"/>
        </w:rPr>
        <w:t xml:space="preserve">You </w:t>
      </w:r>
      <w:r w:rsidRPr="009E4819" w:rsidR="00B661FF">
        <w:rPr>
          <w:rFonts w:ascii="Arial" w:hAnsi="Arial" w:cs="Arial"/>
          <w:sz w:val="22"/>
          <w:szCs w:val="22"/>
        </w:rPr>
        <w:t xml:space="preserve">will be </w:t>
      </w:r>
      <w:r w:rsidRPr="009E4819">
        <w:rPr>
          <w:rFonts w:ascii="Arial" w:hAnsi="Arial" w:cs="Arial"/>
          <w:sz w:val="22"/>
          <w:szCs w:val="22"/>
        </w:rPr>
        <w:t>notified of the outcome of your application</w:t>
      </w:r>
      <w:r w:rsidRPr="009E4819" w:rsidR="00B661FF">
        <w:rPr>
          <w:rFonts w:ascii="Arial" w:hAnsi="Arial" w:cs="Arial"/>
          <w:sz w:val="22"/>
          <w:szCs w:val="22"/>
        </w:rPr>
        <w:t xml:space="preserve"> by email. We aim to respond to all candidates within 5 weeks of the closing date of the vacancy.</w:t>
      </w:r>
    </w:p>
    <w:p w:rsidRPr="009E4819" w:rsidR="00B661FF" w:rsidP="00B661FF" w:rsidRDefault="00B661FF" w14:paraId="5240F29A" w14:textId="77777777">
      <w:pPr>
        <w:jc w:val="both"/>
        <w:rPr>
          <w:rFonts w:ascii="Arial" w:hAnsi="Arial" w:cs="Arial"/>
          <w:sz w:val="22"/>
          <w:szCs w:val="22"/>
        </w:rPr>
      </w:pPr>
    </w:p>
    <w:p w:rsidRPr="009E4819" w:rsidR="00B661FF" w:rsidP="00B661FF" w:rsidRDefault="00B661FF" w14:paraId="20A7EAF8" w14:textId="77777777">
      <w:pPr>
        <w:jc w:val="center"/>
        <w:rPr>
          <w:rFonts w:ascii="Arial" w:hAnsi="Arial" w:cs="Arial"/>
          <w:sz w:val="22"/>
          <w:szCs w:val="22"/>
        </w:rPr>
      </w:pPr>
    </w:p>
    <w:p w:rsidRPr="009E4819" w:rsidR="00B661FF" w:rsidP="00B661FF" w:rsidRDefault="00B661FF" w14:paraId="64EDEA95" w14:textId="77777777">
      <w:pPr>
        <w:jc w:val="center"/>
        <w:rPr>
          <w:rFonts w:ascii="Arial" w:hAnsi="Arial" w:cs="Arial"/>
          <w:sz w:val="22"/>
          <w:szCs w:val="22"/>
        </w:rPr>
      </w:pPr>
    </w:p>
    <w:p w:rsidRPr="009E4819" w:rsidR="00F903B9" w:rsidP="004F3B3E" w:rsidRDefault="00F903B9" w14:paraId="164D42B4" w14:textId="77777777">
      <w:pPr>
        <w:pStyle w:val="NormalWeb"/>
        <w:jc w:val="center"/>
        <w:rPr>
          <w:rFonts w:ascii="Arial" w:hAnsi="Arial" w:cs="Arial"/>
          <w:sz w:val="22"/>
          <w:szCs w:val="22"/>
          <w:lang w:val="en-GB"/>
        </w:rPr>
      </w:pPr>
    </w:p>
    <w:sectPr w:rsidRPr="009E4819" w:rsidR="00F903B9" w:rsidSect="00207B29">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D1A8" w14:textId="77777777" w:rsidR="000703DA" w:rsidRDefault="000703DA">
      <w:r>
        <w:separator/>
      </w:r>
    </w:p>
  </w:endnote>
  <w:endnote w:type="continuationSeparator" w:id="0">
    <w:p w14:paraId="7A1BC1D0" w14:textId="77777777" w:rsidR="000703DA" w:rsidRDefault="0007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E695" w14:textId="77777777" w:rsidR="005970E0" w:rsidRDefault="005970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42D79D" w14:textId="77777777" w:rsidR="005970E0" w:rsidRDefault="005970E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DC40" w14:textId="77777777" w:rsidR="005970E0" w:rsidRPr="00FB3C49" w:rsidRDefault="00AD3BCE" w:rsidP="00FB3C49">
    <w:pPr>
      <w:pStyle w:val="Footer"/>
    </w:pPr>
    <w:r>
      <w:rPr>
        <w:noProof/>
        <w:lang w:val="en-US"/>
      </w:rPr>
      <mc:AlternateContent>
        <mc:Choice Requires="wps">
          <w:drawing>
            <wp:anchor distT="0" distB="0" distL="114300" distR="114300" simplePos="0" relativeHeight="251657728" behindDoc="0" locked="0" layoutInCell="1" allowOverlap="1" wp14:anchorId="0524A113" wp14:editId="67FC61EA">
              <wp:simplePos x="0" y="0"/>
              <wp:positionH relativeFrom="column">
                <wp:posOffset>-180340</wp:posOffset>
              </wp:positionH>
              <wp:positionV relativeFrom="page">
                <wp:posOffset>9721215</wp:posOffset>
              </wp:positionV>
              <wp:extent cx="6278400" cy="9792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00"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8155774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93875560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9" name="Picture 9"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4A113" id="_x0000_t202" coordsize="21600,21600" o:spt="202" path="m,l,21600r21600,l21600,xe">
              <v:stroke joinstyle="miter"/>
              <v:path gradientshapeok="t" o:connecttype="rect"/>
            </v:shapetype>
            <v:shape id="Text Box 2" o:spid="_x0000_s1026" type="#_x0000_t202" style="position:absolute;margin-left:-14.2pt;margin-top:765.45pt;width:494.35pt;height:7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W18gEAAMoDAAAOAAAAZHJzL2Uyb0RvYy54bWysU9uO0zAQfUfiHyy/07RV2W6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" stroked="f">
              <v:textbo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8155774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93875560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9" name="Picture 9"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3900" w14:textId="638183F4" w:rsidR="00207B29" w:rsidRDefault="002F2D6E">
    <w:pPr>
      <w:pStyle w:val="Footer"/>
    </w:pPr>
    <w:r>
      <w:rPr>
        <w:noProof/>
        <w:lang w:val="en-US"/>
      </w:rPr>
      <mc:AlternateContent>
        <mc:Choice Requires="wps">
          <w:drawing>
            <wp:anchor distT="0" distB="0" distL="114300" distR="114300" simplePos="0" relativeHeight="251659776" behindDoc="0" locked="0" layoutInCell="1" allowOverlap="1" wp14:anchorId="7AB01170" wp14:editId="1DFC4D50">
              <wp:simplePos x="0" y="0"/>
              <wp:positionH relativeFrom="margin">
                <wp:posOffset>-409575</wp:posOffset>
              </wp:positionH>
              <wp:positionV relativeFrom="page">
                <wp:posOffset>9725025</wp:posOffset>
              </wp:positionV>
              <wp:extent cx="6867525" cy="97920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2113942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91218882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24" name="Picture 2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1170" id="_x0000_t202" coordsize="21600,21600" o:spt="202" path="m,l,21600r21600,l21600,xe">
              <v:stroke joinstyle="miter"/>
              <v:path gradientshapeok="t" o:connecttype="rect"/>
            </v:shapetype>
            <v:shape id="_x0000_s1027" type="#_x0000_t202" style="position:absolute;margin-left:-32.25pt;margin-top:765.75pt;width:540.75pt;height:77.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" stroked="f">
              <v:textbo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2113942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91218882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24" name="Picture 2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5559" w14:textId="77777777" w:rsidR="000703DA" w:rsidRDefault="000703DA">
      <w:r>
        <w:separator/>
      </w:r>
    </w:p>
  </w:footnote>
  <w:footnote w:type="continuationSeparator" w:id="0">
    <w:p w14:paraId="7B55C881" w14:textId="77777777" w:rsidR="000703DA" w:rsidRDefault="0007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DFA1" w14:textId="77777777" w:rsidR="005970E0" w:rsidRDefault="005970E0">
    <w:pPr>
      <w:pStyle w:val="Header"/>
      <w:rPr>
        <w:b/>
        <w:sz w:val="24"/>
      </w:rPr>
    </w:pPr>
    <w:r>
      <w:rPr>
        <w:b/>
        <w:sz w:val="24"/>
      </w:rP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94675"/>
      <w:docPartObj>
        <w:docPartGallery w:val="Page Numbers (Top of Page)"/>
        <w:docPartUnique/>
      </w:docPartObj>
    </w:sdtPr>
    <w:sdtEndPr>
      <w:rPr>
        <w:noProof/>
      </w:rPr>
    </w:sdtEndPr>
    <w:sdtContent>
      <w:p w14:paraId="1EFA1D05" w14:textId="21C226B2" w:rsidR="00207B29" w:rsidRDefault="00207B29">
        <w:pPr>
          <w:pStyle w:val="Header"/>
          <w:jc w:val="right"/>
        </w:pPr>
        <w:r w:rsidRPr="00207B29">
          <w:rPr>
            <w:rFonts w:ascii="Arial" w:hAnsi="Arial" w:cs="Arial"/>
            <w:sz w:val="22"/>
            <w:szCs w:val="22"/>
          </w:rPr>
          <w:fldChar w:fldCharType="begin"/>
        </w:r>
        <w:r w:rsidRPr="00207B29">
          <w:rPr>
            <w:rFonts w:ascii="Arial" w:hAnsi="Arial" w:cs="Arial"/>
            <w:sz w:val="22"/>
            <w:szCs w:val="22"/>
          </w:rPr>
          <w:instrText xml:space="preserve"> PAGE   \* MERGEFORMAT </w:instrText>
        </w:r>
        <w:r w:rsidRPr="00207B29">
          <w:rPr>
            <w:rFonts w:ascii="Arial" w:hAnsi="Arial" w:cs="Arial"/>
            <w:sz w:val="22"/>
            <w:szCs w:val="22"/>
          </w:rPr>
          <w:fldChar w:fldCharType="separate"/>
        </w:r>
        <w:r w:rsidRPr="00207B29">
          <w:rPr>
            <w:rFonts w:ascii="Arial" w:hAnsi="Arial" w:cs="Arial"/>
            <w:noProof/>
            <w:sz w:val="22"/>
            <w:szCs w:val="22"/>
          </w:rPr>
          <w:t>2</w:t>
        </w:r>
        <w:r w:rsidRPr="00207B29">
          <w:rPr>
            <w:rFonts w:ascii="Arial" w:hAnsi="Arial" w:cs="Arial"/>
            <w:noProof/>
            <w:sz w:val="22"/>
            <w:szCs w:val="22"/>
          </w:rPr>
          <w:fldChar w:fldCharType="end"/>
        </w:r>
      </w:p>
    </w:sdtContent>
  </w:sdt>
  <w:p w14:paraId="00355ED4" w14:textId="77777777" w:rsidR="00207B29" w:rsidRDefault="00207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C164" w14:textId="1DB06729" w:rsidR="00207B29" w:rsidRDefault="00207B29">
    <w:pPr>
      <w:pStyle w:val="Header"/>
      <w:rPr>
        <w:rFonts w:ascii="Arial" w:hAnsi="Arial" w:cs="Arial"/>
      </w:rPr>
    </w:pPr>
    <w:r w:rsidRPr="00207B29">
      <w:rPr>
        <w:rFonts w:ascii="Arial" w:hAnsi="Arial" w:cs="Arial"/>
      </w:rPr>
      <w:t xml:space="preserve">JD template last updated </w:t>
    </w:r>
    <w:r w:rsidR="002C0B35">
      <w:rPr>
        <w:rFonts w:ascii="Arial" w:hAnsi="Arial" w:cs="Arial"/>
      </w:rPr>
      <w:t>April 2025</w:t>
    </w:r>
    <w:r w:rsidR="009A2AE4">
      <w:rPr>
        <w:rFonts w:ascii="Arial" w:hAnsi="Arial" w:cs="Arial"/>
      </w:rPr>
      <w:t xml:space="preserve"> v1.</w:t>
    </w:r>
    <w:r w:rsidR="002C0B35">
      <w:rPr>
        <w:rFonts w:ascii="Arial" w:hAnsi="Arial" w:cs="Arial"/>
      </w:rPr>
      <w:t>3</w:t>
    </w:r>
  </w:p>
  <w:p w14:paraId="5E1146B1" w14:textId="44FC720F" w:rsidR="00452A48" w:rsidRDefault="00452A48">
    <w:pPr>
      <w:pStyle w:val="Header"/>
      <w:rPr>
        <w:rFonts w:ascii="Arial" w:hAnsi="Arial" w:cs="Arial"/>
      </w:rPr>
    </w:pPr>
    <w:r>
      <w:rPr>
        <w:rFonts w:ascii="Arial" w:hAnsi="Arial" w:cs="Arial"/>
        <w:noProof/>
      </w:rPr>
      <w:drawing>
        <wp:inline distT="0" distB="0" distL="0" distR="0" wp14:anchorId="76B5FE7B" wp14:editId="5E3DC50D">
          <wp:extent cx="1543050" cy="1543050"/>
          <wp:effectExtent l="0" t="0" r="0" b="0"/>
          <wp:docPr id="323790608" name="Picture 1" descr="A logo with a shield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90608" name="Picture 1" descr="A logo with a shield and a fl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F1239C3" w14:textId="6171A781" w:rsidR="00452A48" w:rsidRPr="00207B29" w:rsidRDefault="00452A4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2D4"/>
    <w:multiLevelType w:val="multilevel"/>
    <w:tmpl w:val="A36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CB64"/>
    <w:multiLevelType w:val="singleLevel"/>
    <w:tmpl w:val="5B75ED02"/>
    <w:lvl w:ilvl="0">
      <w:numFmt w:val="bullet"/>
      <w:lvlText w:val="·"/>
      <w:lvlJc w:val="left"/>
      <w:pPr>
        <w:tabs>
          <w:tab w:val="num" w:pos="216"/>
        </w:tabs>
        <w:ind w:left="720" w:hanging="216"/>
      </w:pPr>
      <w:rPr>
        <w:rFonts w:ascii="Symbol" w:hAnsi="Symbol"/>
        <w:snapToGrid/>
        <w:spacing w:val="-8"/>
        <w:sz w:val="22"/>
      </w:rPr>
    </w:lvl>
  </w:abstractNum>
  <w:abstractNum w:abstractNumId="2" w15:restartNumberingAfterBreak="0">
    <w:nsid w:val="04136EE0"/>
    <w:multiLevelType w:val="hybridMultilevel"/>
    <w:tmpl w:val="B3AA0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EA6A80"/>
    <w:multiLevelType w:val="hybridMultilevel"/>
    <w:tmpl w:val="ECFABECE"/>
    <w:lvl w:ilvl="0" w:tplc="22904F9A">
      <w:start w:val="1"/>
      <w:numFmt w:val="bullet"/>
      <w:lvlText w:val=""/>
      <w:lvlJc w:val="left"/>
      <w:pPr>
        <w:tabs>
          <w:tab w:val="num" w:pos="759"/>
        </w:tabs>
        <w:ind w:left="759" w:hanging="360"/>
      </w:pPr>
      <w:rPr>
        <w:rFonts w:ascii="Symbol" w:hAnsi="Symbol" w:hint="default"/>
        <w:color w:val="auto"/>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4" w15:restartNumberingAfterBreak="0">
    <w:nsid w:val="0E6C77DB"/>
    <w:multiLevelType w:val="multilevel"/>
    <w:tmpl w:val="B03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6054C"/>
    <w:multiLevelType w:val="hybridMultilevel"/>
    <w:tmpl w:val="BB761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0715F6"/>
    <w:multiLevelType w:val="multilevel"/>
    <w:tmpl w:val="823E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33025"/>
    <w:multiLevelType w:val="hybridMultilevel"/>
    <w:tmpl w:val="5444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45AA"/>
    <w:multiLevelType w:val="hybridMultilevel"/>
    <w:tmpl w:val="3170F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41C4F"/>
    <w:multiLevelType w:val="hybridMultilevel"/>
    <w:tmpl w:val="90604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AA7968"/>
    <w:multiLevelType w:val="hybridMultilevel"/>
    <w:tmpl w:val="C250F5EA"/>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1" w15:restartNumberingAfterBreak="0">
    <w:nsid w:val="59804FF3"/>
    <w:multiLevelType w:val="multilevel"/>
    <w:tmpl w:val="EBE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5D79E4"/>
    <w:multiLevelType w:val="multilevel"/>
    <w:tmpl w:val="D24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20849"/>
    <w:multiLevelType w:val="multilevel"/>
    <w:tmpl w:val="FB3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F019D"/>
    <w:multiLevelType w:val="multilevel"/>
    <w:tmpl w:val="461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552B6"/>
    <w:multiLevelType w:val="multilevel"/>
    <w:tmpl w:val="B6C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C1693"/>
    <w:multiLevelType w:val="hybridMultilevel"/>
    <w:tmpl w:val="8A2A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72244"/>
    <w:multiLevelType w:val="singleLevel"/>
    <w:tmpl w:val="21C846FC"/>
    <w:lvl w:ilvl="0">
      <w:start w:val="1"/>
      <w:numFmt w:val="bullet"/>
      <w:lvlText w:val=""/>
      <w:lvlJc w:val="left"/>
      <w:pPr>
        <w:tabs>
          <w:tab w:val="num" w:pos="360"/>
        </w:tabs>
        <w:ind w:left="360" w:hanging="360"/>
      </w:pPr>
      <w:rPr>
        <w:rFonts w:ascii="Symbol" w:hAnsi="Symbol" w:hint="default"/>
        <w:sz w:val="28"/>
      </w:rPr>
    </w:lvl>
  </w:abstractNum>
  <w:num w:numId="1" w16cid:durableId="2077626053">
    <w:abstractNumId w:val="6"/>
  </w:num>
  <w:num w:numId="2" w16cid:durableId="793795085">
    <w:abstractNumId w:val="2"/>
  </w:num>
  <w:num w:numId="3" w16cid:durableId="1525292815">
    <w:abstractNumId w:val="12"/>
  </w:num>
  <w:num w:numId="4" w16cid:durableId="1640645134">
    <w:abstractNumId w:val="0"/>
  </w:num>
  <w:num w:numId="5" w16cid:durableId="1985498390">
    <w:abstractNumId w:val="15"/>
  </w:num>
  <w:num w:numId="6" w16cid:durableId="1665013896">
    <w:abstractNumId w:val="11"/>
  </w:num>
  <w:num w:numId="7" w16cid:durableId="537091513">
    <w:abstractNumId w:val="4"/>
  </w:num>
  <w:num w:numId="8" w16cid:durableId="1477262637">
    <w:abstractNumId w:val="10"/>
  </w:num>
  <w:num w:numId="9" w16cid:durableId="238180780">
    <w:abstractNumId w:val="5"/>
  </w:num>
  <w:num w:numId="10" w16cid:durableId="664288140">
    <w:abstractNumId w:val="9"/>
  </w:num>
  <w:num w:numId="11" w16cid:durableId="353384542">
    <w:abstractNumId w:val="3"/>
  </w:num>
  <w:num w:numId="12" w16cid:durableId="1097873034">
    <w:abstractNumId w:val="17"/>
  </w:num>
  <w:num w:numId="13" w16cid:durableId="1415933795">
    <w:abstractNumId w:val="13"/>
  </w:num>
  <w:num w:numId="14" w16cid:durableId="1185047925">
    <w:abstractNumId w:val="14"/>
  </w:num>
  <w:num w:numId="15" w16cid:durableId="606618075">
    <w:abstractNumId w:val="16"/>
  </w:num>
  <w:num w:numId="16" w16cid:durableId="1367218947">
    <w:abstractNumId w:val="1"/>
  </w:num>
  <w:num w:numId="17" w16cid:durableId="800340269">
    <w:abstractNumId w:val="8"/>
  </w:num>
  <w:num w:numId="18" w16cid:durableId="179124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FF"/>
    <w:rsid w:val="00016A34"/>
    <w:rsid w:val="00024202"/>
    <w:rsid w:val="00026395"/>
    <w:rsid w:val="0005450C"/>
    <w:rsid w:val="000703DA"/>
    <w:rsid w:val="0007760C"/>
    <w:rsid w:val="00083558"/>
    <w:rsid w:val="00083628"/>
    <w:rsid w:val="0008465A"/>
    <w:rsid w:val="00091577"/>
    <w:rsid w:val="0009240D"/>
    <w:rsid w:val="000A4B15"/>
    <w:rsid w:val="000B4B34"/>
    <w:rsid w:val="000B7E39"/>
    <w:rsid w:val="000C4866"/>
    <w:rsid w:val="000C62B8"/>
    <w:rsid w:val="000C651B"/>
    <w:rsid w:val="000D7497"/>
    <w:rsid w:val="000F0DF8"/>
    <w:rsid w:val="00110905"/>
    <w:rsid w:val="00143671"/>
    <w:rsid w:val="001478A8"/>
    <w:rsid w:val="00166DFF"/>
    <w:rsid w:val="001912CD"/>
    <w:rsid w:val="001B0B43"/>
    <w:rsid w:val="001B55D7"/>
    <w:rsid w:val="001B6E8C"/>
    <w:rsid w:val="001C4EBB"/>
    <w:rsid w:val="001D25D1"/>
    <w:rsid w:val="001E4E15"/>
    <w:rsid w:val="001F7673"/>
    <w:rsid w:val="00207B29"/>
    <w:rsid w:val="00213E34"/>
    <w:rsid w:val="00220093"/>
    <w:rsid w:val="00227439"/>
    <w:rsid w:val="00232CFB"/>
    <w:rsid w:val="00244C34"/>
    <w:rsid w:val="00254093"/>
    <w:rsid w:val="002631C2"/>
    <w:rsid w:val="00281772"/>
    <w:rsid w:val="002A4C20"/>
    <w:rsid w:val="002A545F"/>
    <w:rsid w:val="002A65AD"/>
    <w:rsid w:val="002A7836"/>
    <w:rsid w:val="002B20B0"/>
    <w:rsid w:val="002B4C76"/>
    <w:rsid w:val="002C0B35"/>
    <w:rsid w:val="002C544E"/>
    <w:rsid w:val="002C6A33"/>
    <w:rsid w:val="002D05DE"/>
    <w:rsid w:val="002D4333"/>
    <w:rsid w:val="002F1406"/>
    <w:rsid w:val="002F1768"/>
    <w:rsid w:val="002F2D6E"/>
    <w:rsid w:val="002F6E6C"/>
    <w:rsid w:val="00314A55"/>
    <w:rsid w:val="00321D93"/>
    <w:rsid w:val="0034646E"/>
    <w:rsid w:val="00356FBD"/>
    <w:rsid w:val="00381D54"/>
    <w:rsid w:val="00386624"/>
    <w:rsid w:val="003A0AA2"/>
    <w:rsid w:val="003A3FA0"/>
    <w:rsid w:val="003B7596"/>
    <w:rsid w:val="003C0865"/>
    <w:rsid w:val="003E72E7"/>
    <w:rsid w:val="003F170E"/>
    <w:rsid w:val="003F25AB"/>
    <w:rsid w:val="004019A7"/>
    <w:rsid w:val="00405D02"/>
    <w:rsid w:val="00407949"/>
    <w:rsid w:val="004123BA"/>
    <w:rsid w:val="00440C17"/>
    <w:rsid w:val="0044656D"/>
    <w:rsid w:val="00451A10"/>
    <w:rsid w:val="00452A48"/>
    <w:rsid w:val="00452C0C"/>
    <w:rsid w:val="004537FF"/>
    <w:rsid w:val="00477608"/>
    <w:rsid w:val="00477F32"/>
    <w:rsid w:val="00480BB6"/>
    <w:rsid w:val="00480CC9"/>
    <w:rsid w:val="00483A0E"/>
    <w:rsid w:val="004865CE"/>
    <w:rsid w:val="0048674F"/>
    <w:rsid w:val="00491E86"/>
    <w:rsid w:val="00492344"/>
    <w:rsid w:val="004B3FD1"/>
    <w:rsid w:val="004C0D68"/>
    <w:rsid w:val="004E47CC"/>
    <w:rsid w:val="004E6103"/>
    <w:rsid w:val="004F3B3E"/>
    <w:rsid w:val="00507CEE"/>
    <w:rsid w:val="00511DEA"/>
    <w:rsid w:val="005424C7"/>
    <w:rsid w:val="00543FA5"/>
    <w:rsid w:val="00546DA8"/>
    <w:rsid w:val="00561435"/>
    <w:rsid w:val="00566AA6"/>
    <w:rsid w:val="0056789D"/>
    <w:rsid w:val="00572E6A"/>
    <w:rsid w:val="00583E24"/>
    <w:rsid w:val="005970E0"/>
    <w:rsid w:val="005A1A16"/>
    <w:rsid w:val="005B3B3A"/>
    <w:rsid w:val="005C42BB"/>
    <w:rsid w:val="005C505E"/>
    <w:rsid w:val="005E0E7A"/>
    <w:rsid w:val="00600DCB"/>
    <w:rsid w:val="00607ACB"/>
    <w:rsid w:val="00610673"/>
    <w:rsid w:val="00613806"/>
    <w:rsid w:val="006300DA"/>
    <w:rsid w:val="00635E61"/>
    <w:rsid w:val="0066276D"/>
    <w:rsid w:val="00684A9E"/>
    <w:rsid w:val="00685003"/>
    <w:rsid w:val="00691EC1"/>
    <w:rsid w:val="006A1450"/>
    <w:rsid w:val="006A3F23"/>
    <w:rsid w:val="006B2AF6"/>
    <w:rsid w:val="006C7891"/>
    <w:rsid w:val="006D1C54"/>
    <w:rsid w:val="006D34E5"/>
    <w:rsid w:val="006D6612"/>
    <w:rsid w:val="006E6A93"/>
    <w:rsid w:val="007131E7"/>
    <w:rsid w:val="00715DAA"/>
    <w:rsid w:val="00716AE5"/>
    <w:rsid w:val="007172F3"/>
    <w:rsid w:val="007306FB"/>
    <w:rsid w:val="00735D47"/>
    <w:rsid w:val="00741EF4"/>
    <w:rsid w:val="00743DF2"/>
    <w:rsid w:val="00766C6E"/>
    <w:rsid w:val="0077277E"/>
    <w:rsid w:val="007763F5"/>
    <w:rsid w:val="00795141"/>
    <w:rsid w:val="007965EF"/>
    <w:rsid w:val="00796BFF"/>
    <w:rsid w:val="007A00C8"/>
    <w:rsid w:val="007A284F"/>
    <w:rsid w:val="007F54F2"/>
    <w:rsid w:val="008012DC"/>
    <w:rsid w:val="00802E62"/>
    <w:rsid w:val="0080490A"/>
    <w:rsid w:val="008564CA"/>
    <w:rsid w:val="0086045D"/>
    <w:rsid w:val="00871C95"/>
    <w:rsid w:val="008750C9"/>
    <w:rsid w:val="008759C8"/>
    <w:rsid w:val="008A492F"/>
    <w:rsid w:val="008B48CC"/>
    <w:rsid w:val="008E4A0F"/>
    <w:rsid w:val="009020D3"/>
    <w:rsid w:val="009071DD"/>
    <w:rsid w:val="00913A75"/>
    <w:rsid w:val="00920913"/>
    <w:rsid w:val="00934110"/>
    <w:rsid w:val="00965E6A"/>
    <w:rsid w:val="00973A36"/>
    <w:rsid w:val="00985A8A"/>
    <w:rsid w:val="00995AF9"/>
    <w:rsid w:val="00996E98"/>
    <w:rsid w:val="009A2AE4"/>
    <w:rsid w:val="009B023A"/>
    <w:rsid w:val="009B2C93"/>
    <w:rsid w:val="009B2F83"/>
    <w:rsid w:val="009C015D"/>
    <w:rsid w:val="009D44F8"/>
    <w:rsid w:val="009E4819"/>
    <w:rsid w:val="00A01367"/>
    <w:rsid w:val="00A0711F"/>
    <w:rsid w:val="00A1297D"/>
    <w:rsid w:val="00A3343D"/>
    <w:rsid w:val="00A3758C"/>
    <w:rsid w:val="00A5100F"/>
    <w:rsid w:val="00A61921"/>
    <w:rsid w:val="00A718EF"/>
    <w:rsid w:val="00A767BF"/>
    <w:rsid w:val="00AA0B68"/>
    <w:rsid w:val="00AB19E2"/>
    <w:rsid w:val="00AC205E"/>
    <w:rsid w:val="00AD3BCE"/>
    <w:rsid w:val="00AE6C8F"/>
    <w:rsid w:val="00B01D93"/>
    <w:rsid w:val="00B140D7"/>
    <w:rsid w:val="00B1619E"/>
    <w:rsid w:val="00B1783A"/>
    <w:rsid w:val="00B25F8A"/>
    <w:rsid w:val="00B27320"/>
    <w:rsid w:val="00B3745A"/>
    <w:rsid w:val="00B5044B"/>
    <w:rsid w:val="00B5164B"/>
    <w:rsid w:val="00B661FF"/>
    <w:rsid w:val="00B747B7"/>
    <w:rsid w:val="00B97C74"/>
    <w:rsid w:val="00BB354A"/>
    <w:rsid w:val="00BC06C7"/>
    <w:rsid w:val="00BD0B2F"/>
    <w:rsid w:val="00BD62BC"/>
    <w:rsid w:val="00BD6B9C"/>
    <w:rsid w:val="00BE4B04"/>
    <w:rsid w:val="00BE5BA5"/>
    <w:rsid w:val="00BF1B5A"/>
    <w:rsid w:val="00BF329F"/>
    <w:rsid w:val="00BF3406"/>
    <w:rsid w:val="00BF63F3"/>
    <w:rsid w:val="00C25054"/>
    <w:rsid w:val="00C309A9"/>
    <w:rsid w:val="00C37910"/>
    <w:rsid w:val="00C64776"/>
    <w:rsid w:val="00C702F7"/>
    <w:rsid w:val="00C83C76"/>
    <w:rsid w:val="00C9273A"/>
    <w:rsid w:val="00CA0912"/>
    <w:rsid w:val="00CB5448"/>
    <w:rsid w:val="00CB551F"/>
    <w:rsid w:val="00CC310F"/>
    <w:rsid w:val="00CC4431"/>
    <w:rsid w:val="00CE4718"/>
    <w:rsid w:val="00CF3893"/>
    <w:rsid w:val="00CF69C5"/>
    <w:rsid w:val="00D0388E"/>
    <w:rsid w:val="00D0469B"/>
    <w:rsid w:val="00D10B3C"/>
    <w:rsid w:val="00D214EB"/>
    <w:rsid w:val="00D21DCE"/>
    <w:rsid w:val="00D25793"/>
    <w:rsid w:val="00D36250"/>
    <w:rsid w:val="00D53174"/>
    <w:rsid w:val="00D55263"/>
    <w:rsid w:val="00D6020B"/>
    <w:rsid w:val="00D60E3E"/>
    <w:rsid w:val="00D67ED2"/>
    <w:rsid w:val="00D822FC"/>
    <w:rsid w:val="00DA352D"/>
    <w:rsid w:val="00DB57EF"/>
    <w:rsid w:val="00DF4B32"/>
    <w:rsid w:val="00E0020B"/>
    <w:rsid w:val="00E03E3D"/>
    <w:rsid w:val="00E33757"/>
    <w:rsid w:val="00E60CE3"/>
    <w:rsid w:val="00E75121"/>
    <w:rsid w:val="00E82089"/>
    <w:rsid w:val="00E91DBE"/>
    <w:rsid w:val="00EC0A68"/>
    <w:rsid w:val="00ED2B3D"/>
    <w:rsid w:val="00EE4536"/>
    <w:rsid w:val="00F40070"/>
    <w:rsid w:val="00F4772C"/>
    <w:rsid w:val="00F522DF"/>
    <w:rsid w:val="00F56E13"/>
    <w:rsid w:val="00F6192F"/>
    <w:rsid w:val="00F63DB6"/>
    <w:rsid w:val="00F7042B"/>
    <w:rsid w:val="00F72FB5"/>
    <w:rsid w:val="00F8444A"/>
    <w:rsid w:val="00F903B9"/>
    <w:rsid w:val="00F9639E"/>
    <w:rsid w:val="00FA06B5"/>
    <w:rsid w:val="00FA1ABC"/>
    <w:rsid w:val="00FA7723"/>
    <w:rsid w:val="00FB007F"/>
    <w:rsid w:val="00FB2E9E"/>
    <w:rsid w:val="00FB3C49"/>
    <w:rsid w:val="00FB4065"/>
    <w:rsid w:val="00FC1318"/>
    <w:rsid w:val="00FD1B45"/>
    <w:rsid w:val="00FD43E6"/>
    <w:rsid w:val="00FD7521"/>
    <w:rsid w:val="00FE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65BECE86"/>
  <w15:docId w15:val="{8633EA80-7F38-405E-B0C8-35DDFD7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link w:val="Heading2Char"/>
    <w:uiPriority w:val="9"/>
    <w:qFormat/>
    <w:rsid w:val="00507CEE"/>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LineNumber">
    <w:name w:val="line number"/>
    <w:basedOn w:val="DefaultParagraphFont"/>
  </w:style>
  <w:style w:type="character" w:styleId="PageNumber">
    <w:name w:val="page number"/>
    <w:basedOn w:val="DefaultParagraphFont"/>
  </w:style>
  <w:style w:type="paragraph" w:styleId="BalloonText">
    <w:name w:val="Balloon Text"/>
    <w:basedOn w:val="Normal"/>
    <w:semiHidden/>
    <w:rsid w:val="009D44F8"/>
    <w:rPr>
      <w:rFonts w:ascii="Tahoma" w:hAnsi="Tahoma" w:cs="Tahoma"/>
      <w:sz w:val="16"/>
      <w:szCs w:val="16"/>
    </w:rPr>
  </w:style>
  <w:style w:type="paragraph" w:styleId="NormalWeb">
    <w:name w:val="Normal (Web)"/>
    <w:basedOn w:val="Normal"/>
    <w:uiPriority w:val="99"/>
    <w:rsid w:val="00BF3406"/>
    <w:pPr>
      <w:spacing w:before="100" w:beforeAutospacing="1" w:after="100" w:afterAutospacing="1"/>
    </w:pPr>
    <w:rPr>
      <w:sz w:val="24"/>
      <w:szCs w:val="24"/>
      <w:lang w:val="en-US"/>
    </w:rPr>
  </w:style>
  <w:style w:type="paragraph" w:styleId="BlockText">
    <w:name w:val="Block Text"/>
    <w:basedOn w:val="Normal"/>
    <w:rsid w:val="00CC310F"/>
    <w:pPr>
      <w:ind w:left="-720" w:right="-688"/>
      <w:jc w:val="both"/>
    </w:pPr>
    <w:rPr>
      <w:rFonts w:ascii="Arial" w:hAnsi="Arial" w:cs="Arial"/>
      <w:i/>
      <w:sz w:val="24"/>
      <w:szCs w:val="24"/>
      <w:lang w:val="en-US"/>
    </w:rPr>
  </w:style>
  <w:style w:type="character" w:customStyle="1" w:styleId="Heading2Char">
    <w:name w:val="Heading 2 Char"/>
    <w:link w:val="Heading2"/>
    <w:uiPriority w:val="9"/>
    <w:rsid w:val="00507CEE"/>
    <w:rPr>
      <w:b/>
      <w:bCs/>
      <w:sz w:val="36"/>
      <w:szCs w:val="36"/>
    </w:rPr>
  </w:style>
  <w:style w:type="character" w:styleId="Strong">
    <w:name w:val="Strong"/>
    <w:basedOn w:val="DefaultParagraphFont"/>
    <w:uiPriority w:val="22"/>
    <w:qFormat/>
    <w:rsid w:val="00B661FF"/>
    <w:rPr>
      <w:b/>
      <w:bCs/>
    </w:rPr>
  </w:style>
  <w:style w:type="character" w:styleId="CommentReference">
    <w:name w:val="annotation reference"/>
    <w:basedOn w:val="DefaultParagraphFont"/>
    <w:semiHidden/>
    <w:unhideWhenUsed/>
    <w:rsid w:val="001C4EBB"/>
    <w:rPr>
      <w:sz w:val="16"/>
      <w:szCs w:val="16"/>
    </w:rPr>
  </w:style>
  <w:style w:type="paragraph" w:styleId="CommentText">
    <w:name w:val="annotation text"/>
    <w:basedOn w:val="Normal"/>
    <w:link w:val="CommentTextChar"/>
    <w:unhideWhenUsed/>
    <w:rsid w:val="001C4EBB"/>
  </w:style>
  <w:style w:type="character" w:customStyle="1" w:styleId="CommentTextChar">
    <w:name w:val="Comment Text Char"/>
    <w:basedOn w:val="DefaultParagraphFont"/>
    <w:link w:val="CommentText"/>
    <w:rsid w:val="001C4EBB"/>
    <w:rPr>
      <w:lang w:eastAsia="en-US"/>
    </w:rPr>
  </w:style>
  <w:style w:type="paragraph" w:styleId="CommentSubject">
    <w:name w:val="annotation subject"/>
    <w:basedOn w:val="CommentText"/>
    <w:next w:val="CommentText"/>
    <w:link w:val="CommentSubjectChar"/>
    <w:semiHidden/>
    <w:unhideWhenUsed/>
    <w:rsid w:val="001C4EBB"/>
    <w:rPr>
      <w:b/>
      <w:bCs/>
    </w:rPr>
  </w:style>
  <w:style w:type="character" w:customStyle="1" w:styleId="CommentSubjectChar">
    <w:name w:val="Comment Subject Char"/>
    <w:basedOn w:val="CommentTextChar"/>
    <w:link w:val="CommentSubject"/>
    <w:semiHidden/>
    <w:rsid w:val="001C4EBB"/>
    <w:rPr>
      <w:b/>
      <w:bCs/>
      <w:lang w:eastAsia="en-US"/>
    </w:rPr>
  </w:style>
  <w:style w:type="character" w:styleId="Emphasis">
    <w:name w:val="Emphasis"/>
    <w:basedOn w:val="DefaultParagraphFont"/>
    <w:uiPriority w:val="20"/>
    <w:qFormat/>
    <w:rsid w:val="003B7596"/>
    <w:rPr>
      <w:i/>
      <w:iCs/>
    </w:rPr>
  </w:style>
  <w:style w:type="character" w:customStyle="1" w:styleId="UnresolvedMention1">
    <w:name w:val="Unresolved Mention1"/>
    <w:basedOn w:val="DefaultParagraphFont"/>
    <w:uiPriority w:val="99"/>
    <w:semiHidden/>
    <w:unhideWhenUsed/>
    <w:rsid w:val="00F4772C"/>
    <w:rPr>
      <w:color w:val="808080"/>
      <w:shd w:val="clear" w:color="auto" w:fill="E6E6E6"/>
    </w:rPr>
  </w:style>
  <w:style w:type="paragraph" w:styleId="ListParagraph">
    <w:name w:val="List Paragraph"/>
    <w:basedOn w:val="Normal"/>
    <w:uiPriority w:val="34"/>
    <w:qFormat/>
    <w:rsid w:val="007F54F2"/>
    <w:pPr>
      <w:spacing w:before="100" w:beforeAutospacing="1" w:after="100" w:afterAutospacing="1"/>
      <w:ind w:left="720"/>
      <w:contextualSpacing/>
    </w:pPr>
    <w:rPr>
      <w:lang w:val="en-US"/>
    </w:rPr>
  </w:style>
  <w:style w:type="paragraph" w:customStyle="1" w:styleId="Default">
    <w:name w:val="Default"/>
    <w:rsid w:val="006B2AF6"/>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07B29"/>
    <w:rPr>
      <w:lang w:eastAsia="en-US"/>
    </w:rPr>
  </w:style>
  <w:style w:type="character" w:customStyle="1" w:styleId="normaltextrun">
    <w:name w:val="normaltextrun"/>
    <w:basedOn w:val="DefaultParagraphFont"/>
    <w:rsid w:val="00FE1DB5"/>
  </w:style>
  <w:style w:type="paragraph" w:styleId="Revision">
    <w:name w:val="Revision"/>
    <w:hidden/>
    <w:uiPriority w:val="99"/>
    <w:semiHidden/>
    <w:rsid w:val="003A0AA2"/>
    <w:rPr>
      <w:lang w:eastAsia="en-US"/>
    </w:rPr>
  </w:style>
  <w:style w:type="character" w:styleId="UnresolvedMention">
    <w:name w:val="Unresolved Mention"/>
    <w:basedOn w:val="DefaultParagraphFont"/>
    <w:uiPriority w:val="99"/>
    <w:semiHidden/>
    <w:unhideWhenUsed/>
    <w:rsid w:val="0038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333">
      <w:bodyDiv w:val="1"/>
      <w:marLeft w:val="0"/>
      <w:marRight w:val="0"/>
      <w:marTop w:val="0"/>
      <w:marBottom w:val="0"/>
      <w:divBdr>
        <w:top w:val="none" w:sz="0" w:space="0" w:color="auto"/>
        <w:left w:val="none" w:sz="0" w:space="0" w:color="auto"/>
        <w:bottom w:val="none" w:sz="0" w:space="0" w:color="auto"/>
        <w:right w:val="none" w:sz="0" w:space="0" w:color="auto"/>
      </w:divBdr>
      <w:divsChild>
        <w:div w:id="1655799617">
          <w:marLeft w:val="0"/>
          <w:marRight w:val="0"/>
          <w:marTop w:val="0"/>
          <w:marBottom w:val="0"/>
          <w:divBdr>
            <w:top w:val="none" w:sz="0" w:space="0" w:color="auto"/>
            <w:left w:val="none" w:sz="0" w:space="0" w:color="auto"/>
            <w:bottom w:val="none" w:sz="0" w:space="0" w:color="auto"/>
            <w:right w:val="none" w:sz="0" w:space="0" w:color="auto"/>
          </w:divBdr>
          <w:divsChild>
            <w:div w:id="1415128332">
              <w:marLeft w:val="0"/>
              <w:marRight w:val="0"/>
              <w:marTop w:val="0"/>
              <w:marBottom w:val="0"/>
              <w:divBdr>
                <w:top w:val="none" w:sz="0" w:space="0" w:color="auto"/>
                <w:left w:val="none" w:sz="0" w:space="0" w:color="auto"/>
                <w:bottom w:val="none" w:sz="0" w:space="0" w:color="auto"/>
                <w:right w:val="none" w:sz="0" w:space="0" w:color="auto"/>
              </w:divBdr>
              <w:divsChild>
                <w:div w:id="2007630653">
                  <w:marLeft w:val="0"/>
                  <w:marRight w:val="0"/>
                  <w:marTop w:val="0"/>
                  <w:marBottom w:val="0"/>
                  <w:divBdr>
                    <w:top w:val="none" w:sz="0" w:space="0" w:color="auto"/>
                    <w:left w:val="none" w:sz="0" w:space="0" w:color="auto"/>
                    <w:bottom w:val="none" w:sz="0" w:space="0" w:color="auto"/>
                    <w:right w:val="none" w:sz="0" w:space="0" w:color="auto"/>
                  </w:divBdr>
                  <w:divsChild>
                    <w:div w:id="5699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10010">
      <w:bodyDiv w:val="1"/>
      <w:marLeft w:val="0"/>
      <w:marRight w:val="0"/>
      <w:marTop w:val="0"/>
      <w:marBottom w:val="0"/>
      <w:divBdr>
        <w:top w:val="none" w:sz="0" w:space="0" w:color="auto"/>
        <w:left w:val="none" w:sz="0" w:space="0" w:color="auto"/>
        <w:bottom w:val="none" w:sz="0" w:space="0" w:color="auto"/>
        <w:right w:val="none" w:sz="0" w:space="0" w:color="auto"/>
      </w:divBdr>
    </w:div>
    <w:div w:id="542792979">
      <w:bodyDiv w:val="1"/>
      <w:marLeft w:val="0"/>
      <w:marRight w:val="0"/>
      <w:marTop w:val="0"/>
      <w:marBottom w:val="0"/>
      <w:divBdr>
        <w:top w:val="none" w:sz="0" w:space="0" w:color="auto"/>
        <w:left w:val="none" w:sz="0" w:space="0" w:color="auto"/>
        <w:bottom w:val="none" w:sz="0" w:space="0" w:color="auto"/>
        <w:right w:val="none" w:sz="0" w:space="0" w:color="auto"/>
      </w:divBdr>
    </w:div>
    <w:div w:id="565800758">
      <w:bodyDiv w:val="1"/>
      <w:marLeft w:val="0"/>
      <w:marRight w:val="0"/>
      <w:marTop w:val="0"/>
      <w:marBottom w:val="0"/>
      <w:divBdr>
        <w:top w:val="none" w:sz="0" w:space="0" w:color="auto"/>
        <w:left w:val="none" w:sz="0" w:space="0" w:color="auto"/>
        <w:bottom w:val="none" w:sz="0" w:space="0" w:color="auto"/>
        <w:right w:val="none" w:sz="0" w:space="0" w:color="auto"/>
      </w:divBdr>
    </w:div>
    <w:div w:id="1130901800">
      <w:bodyDiv w:val="1"/>
      <w:marLeft w:val="0"/>
      <w:marRight w:val="0"/>
      <w:marTop w:val="0"/>
      <w:marBottom w:val="0"/>
      <w:divBdr>
        <w:top w:val="none" w:sz="0" w:space="0" w:color="auto"/>
        <w:left w:val="none" w:sz="0" w:space="0" w:color="auto"/>
        <w:bottom w:val="none" w:sz="0" w:space="0" w:color="auto"/>
        <w:right w:val="none" w:sz="0" w:space="0" w:color="auto"/>
      </w:divBdr>
    </w:div>
    <w:div w:id="1686322689">
      <w:bodyDiv w:val="1"/>
      <w:marLeft w:val="0"/>
      <w:marRight w:val="0"/>
      <w:marTop w:val="0"/>
      <w:marBottom w:val="0"/>
      <w:divBdr>
        <w:top w:val="none" w:sz="0" w:space="0" w:color="auto"/>
        <w:left w:val="none" w:sz="0" w:space="0" w:color="auto"/>
        <w:bottom w:val="none" w:sz="0" w:space="0" w:color="auto"/>
        <w:right w:val="none" w:sz="0" w:space="0" w:color="auto"/>
      </w:divBdr>
    </w:div>
    <w:div w:id="17147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gul.ac.uk/research/research-environment/responsible-research-assessment" TargetMode="External"/><Relationship Id="rId13" Type="http://schemas.openxmlformats.org/officeDocument/2006/relationships/hyperlink" Target="http://www.nhsbsa.nhs.uk/pensions" TargetMode="External"/><Relationship Id="rId18" Type="http://schemas.openxmlformats.org/officeDocument/2006/relationships/hyperlink" Target="mailto:xxxxxx@sgul.ac.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ss.co.uk/" TargetMode="External"/><Relationship Id="rId17" Type="http://schemas.openxmlformats.org/officeDocument/2006/relationships/hyperlink" Target="http://www.placesforpeopleleisure.org/centres/tooting-leisure-centr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ortal.sgul.ac.uk/org/cs/ef/robert-lowe-sports-centre?searchterm=robert+lowe+" TargetMode="External"/><Relationship Id="rId20" Type="http://schemas.openxmlformats.org/officeDocument/2006/relationships/hyperlink" Target="mailto:hrhelp@sgu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pfa.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yclescheme.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aul.org.uk/" TargetMode="External"/><Relationship Id="rId19" Type="http://schemas.openxmlformats.org/officeDocument/2006/relationships/hyperlink" Target="http://jobs.sgul.ac.uk" TargetMode="External"/><Relationship Id="rId4" Type="http://schemas.openxmlformats.org/officeDocument/2006/relationships/settings" Target="settings.xml"/><Relationship Id="rId9" Type="http://schemas.openxmlformats.org/officeDocument/2006/relationships/hyperlink" Target="https://www.city.ac.uk/research/impact/ref" TargetMode="External"/><Relationship Id="rId14" Type="http://schemas.openxmlformats.org/officeDocument/2006/relationships/hyperlink" Target="https://portal.sgul.ac.uk/org/cs/hr/staff-reward-recognition/resolveuid/bb1fe659b9c18b56397caed1554d4e61"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wne\AppData\Local\Tem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5B66-EEC7-4F77-812E-1DBBC9E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8</Pages>
  <Words>2025</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SGHMS</Company>
  <LinksUpToDate>false</LinksUpToDate>
  <CharactersWithSpaces>14089</CharactersWithSpaces>
  <SharedDoc>false</SharedDoc>
  <HLinks>
    <vt:vector size="30" baseType="variant">
      <vt:variant>
        <vt:i4>1769554</vt:i4>
      </vt:variant>
      <vt:variant>
        <vt:i4>15</vt:i4>
      </vt:variant>
      <vt:variant>
        <vt:i4>0</vt:i4>
      </vt:variant>
      <vt:variant>
        <vt:i4>5</vt:i4>
      </vt:variant>
      <vt:variant>
        <vt:lpwstr>http://www.sgul.ac.uk/research/population-health</vt:lpwstr>
      </vt:variant>
      <vt:variant>
        <vt:lpwstr/>
      </vt:variant>
      <vt:variant>
        <vt:i4>5242972</vt:i4>
      </vt:variant>
      <vt:variant>
        <vt:i4>12</vt:i4>
      </vt:variant>
      <vt:variant>
        <vt:i4>0</vt:i4>
      </vt:variant>
      <vt:variant>
        <vt:i4>5</vt:i4>
      </vt:variant>
      <vt:variant>
        <vt:lpwstr>http://www.sgul.ac.uk/research/infection-and-immunity</vt:lpwstr>
      </vt:variant>
      <vt:variant>
        <vt:lpwstr/>
      </vt:variant>
      <vt:variant>
        <vt:i4>4128871</vt:i4>
      </vt:variant>
      <vt:variant>
        <vt:i4>9</vt:i4>
      </vt:variant>
      <vt:variant>
        <vt:i4>0</vt:i4>
      </vt:variant>
      <vt:variant>
        <vt:i4>5</vt:i4>
      </vt:variant>
      <vt:variant>
        <vt:lpwstr>http://www.sgul.ac.uk/research/cardiovascular-and-cell-sciences</vt:lpwstr>
      </vt:variant>
      <vt:variant>
        <vt:lpwstr/>
      </vt:variant>
      <vt:variant>
        <vt:i4>655382</vt:i4>
      </vt:variant>
      <vt:variant>
        <vt:i4>6</vt:i4>
      </vt:variant>
      <vt:variant>
        <vt:i4>0</vt:i4>
      </vt:variant>
      <vt:variant>
        <vt:i4>5</vt:i4>
      </vt:variant>
      <vt:variant>
        <vt:lpwstr>http://www.sgul.ac.uk/student-life/student-facilities</vt:lpwstr>
      </vt:variant>
      <vt:variant>
        <vt:lpwstr/>
      </vt:variant>
      <vt:variant>
        <vt:i4>196693</vt:i4>
      </vt:variant>
      <vt:variant>
        <vt:i4>3</vt:i4>
      </vt:variant>
      <vt:variant>
        <vt:i4>0</vt:i4>
      </vt:variant>
      <vt:variant>
        <vt:i4>5</vt:i4>
      </vt:variant>
      <vt:variant>
        <vt:lpwstr>http://www.stgeorges.nhs.uk/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Job-Description-CSG - Template Apr 2025 v1.3</dc:title>
  <dc:subject>
  </dc:subject>
  <dc:creator>Kevin Browne</dc:creator>
  <cp:keywords>
  </cp:keywords>
  <cp:lastModifiedBy>Emily Lupton</cp:lastModifiedBy>
  <cp:revision>3</cp:revision>
  <cp:lastPrinted>2024-08-01T10:53:00Z</cp:lastPrinted>
  <dcterms:created xsi:type="dcterms:W3CDTF">2025-04-08T12:45:00Z</dcterms:created>
  <dcterms:modified xsi:type="dcterms:W3CDTF">2025-10-15T14:15:11Z</dcterms:modified>
</cp:coreProperties>
</file>