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259E" w:rsidP="00016087" w:rsidRDefault="0017259E" w14:paraId="5B237962" w14:textId="7AF479CB">
      <w:pPr>
        <w:jc w:val="right"/>
      </w:pPr>
      <w:r>
        <w:rPr>
          <w:noProof/>
        </w:rPr>
        <w:drawing>
          <wp:inline distT="0" distB="0" distL="0" distR="0" wp14:anchorId="0FF14EBE" wp14:editId="3E24A2F0">
            <wp:extent cx="1485900" cy="1485900"/>
            <wp:effectExtent l="0" t="0" r="0" b="0"/>
            <wp:docPr id="1370273432" name="Picture 137027343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273432"/>
                    <pic:cNvPicPr/>
                  </pic:nvPicPr>
                  <pic:blipFill>
                    <a:blip r:embed="rId1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inline>
        </w:drawing>
      </w:r>
    </w:p>
    <w:p w:rsidR="00C34A66" w:rsidP="00BA01B9" w:rsidRDefault="00FE6A9D" w14:paraId="4C79C790" w14:textId="0E6ACB17">
      <w:pPr>
        <w:pStyle w:val="Heading1"/>
      </w:pPr>
      <w:r>
        <w:t xml:space="preserve">Communications plan </w:t>
      </w:r>
      <w:r w:rsidR="0013229A">
        <w:t>template</w:t>
      </w:r>
    </w:p>
    <w:p w:rsidR="00247E36" w:rsidP="00BA01B9" w:rsidRDefault="00247E36" w14:paraId="186D7706" w14:textId="5BA667E3">
      <w:pPr>
        <w:pStyle w:val="Heading2"/>
      </w:pPr>
      <w:r>
        <w:t>Purpose</w:t>
      </w:r>
    </w:p>
    <w:p w:rsidR="002711B1" w:rsidP="053B5056" w:rsidRDefault="0013229A" w14:paraId="36771F1B" w14:textId="5DA380FD">
      <w:r>
        <w:t xml:space="preserve">Give a brief description of the purpose of your communications plan. What are your main objectives, who are you trying to reach and what action would you like them to take </w:t>
      </w:r>
      <w:proofErr w:type="gramStart"/>
      <w:r>
        <w:t>as a result of</w:t>
      </w:r>
      <w:proofErr w:type="gramEnd"/>
      <w:r>
        <w:t xml:space="preserve"> your communications? </w:t>
      </w:r>
    </w:p>
    <w:p w:rsidR="0013229A" w:rsidP="51C00A1F" w:rsidRDefault="00247E36" w14:paraId="41FB7C72" w14:textId="7E4A0DDE">
      <w:pPr>
        <w:rPr>
          <w:sz w:val="32"/>
          <w:szCs w:val="32"/>
        </w:rPr>
      </w:pPr>
      <w:r w:rsidRPr="51C00A1F">
        <w:rPr>
          <w:sz w:val="32"/>
          <w:szCs w:val="32"/>
        </w:rPr>
        <w:t>Key Objectives</w:t>
      </w:r>
    </w:p>
    <w:p w:rsidRPr="0013229A" w:rsidR="0013229A" w:rsidP="00590356" w:rsidRDefault="0013229A" w14:paraId="614FB4AA" w14:textId="531E1AF2">
      <w:pPr>
        <w:pStyle w:val="Heading2"/>
        <w:rPr>
          <w:rFonts w:asciiTheme="minorHAnsi" w:hAnsiTheme="minorHAnsi" w:eastAsiaTheme="minorHAnsi" w:cstheme="minorBidi"/>
          <w:color w:val="auto"/>
          <w:sz w:val="22"/>
          <w:szCs w:val="22"/>
        </w:rPr>
      </w:pPr>
      <w:r w:rsidRPr="0013229A">
        <w:rPr>
          <w:rFonts w:asciiTheme="minorHAnsi" w:hAnsiTheme="minorHAnsi" w:eastAsiaTheme="minorHAnsi" w:cstheme="minorBidi"/>
          <w:color w:val="auto"/>
          <w:sz w:val="22"/>
          <w:szCs w:val="22"/>
        </w:rPr>
        <w:t xml:space="preserve">Keeping these to 2-3 </w:t>
      </w:r>
      <w:r>
        <w:rPr>
          <w:rFonts w:asciiTheme="minorHAnsi" w:hAnsiTheme="minorHAnsi" w:eastAsiaTheme="minorHAnsi" w:cstheme="minorBidi"/>
          <w:color w:val="auto"/>
          <w:sz w:val="22"/>
          <w:szCs w:val="22"/>
        </w:rPr>
        <w:t xml:space="preserve">will help ensure your communications remain clear and focused. </w:t>
      </w:r>
    </w:p>
    <w:p w:rsidRPr="00247E36" w:rsidR="00247E36" w:rsidP="00214020" w:rsidRDefault="00247E36" w14:paraId="4617453D" w14:textId="0461A72A">
      <w:pPr>
        <w:pStyle w:val="Heading2"/>
      </w:pPr>
      <w:r>
        <w:t>Target Audiences</w:t>
      </w:r>
    </w:p>
    <w:p w:rsidRPr="0013229A" w:rsidR="0013229A" w:rsidP="0013229A" w:rsidRDefault="0013229A" w14:paraId="252CA432" w14:textId="16C26079">
      <w:pPr>
        <w:pStyle w:val="Heading2"/>
        <w:rPr>
          <w:rFonts w:asciiTheme="minorHAnsi" w:hAnsiTheme="minorHAnsi" w:eastAsiaTheme="minorHAnsi" w:cstheme="minorBidi"/>
          <w:color w:val="auto"/>
          <w:sz w:val="22"/>
          <w:szCs w:val="22"/>
        </w:rPr>
      </w:pPr>
      <w:r>
        <w:rPr>
          <w:rFonts w:asciiTheme="minorHAnsi" w:hAnsiTheme="minorHAnsi" w:eastAsiaTheme="minorHAnsi" w:cstheme="minorBidi"/>
          <w:color w:val="auto"/>
          <w:sz w:val="22"/>
          <w:szCs w:val="22"/>
        </w:rPr>
        <w:t>Who are you trying to reach? What are the main interests, priorities and pain points of these groups and how will your communications address these?</w:t>
      </w:r>
    </w:p>
    <w:p w:rsidRPr="00247E36" w:rsidR="00247E36" w:rsidP="00BA01B9" w:rsidRDefault="00247E36" w14:paraId="12DA93E4" w14:textId="44FC906D">
      <w:pPr>
        <w:pStyle w:val="Heading2"/>
      </w:pPr>
      <w:r>
        <w:t>Messaging Themes</w:t>
      </w:r>
    </w:p>
    <w:p w:rsidR="06EBD23C" w:rsidP="51C00A1F" w:rsidRDefault="06EBD23C" w14:paraId="7B29EB6D" w14:textId="64BD7F95">
      <w:r>
        <w:t xml:space="preserve">What are the main themes </w:t>
      </w:r>
      <w:r w:rsidR="64DBF23E">
        <w:t>you want to get across in your messages?</w:t>
      </w:r>
      <w:r w:rsidR="0013229A">
        <w:t xml:space="preserve"> Examples could include ‘Community’, ‘Student Experience’ or ‘</w:t>
      </w:r>
      <w:proofErr w:type="gramStart"/>
      <w:r w:rsidR="0013229A">
        <w:t>Collaboration’</w:t>
      </w:r>
      <w:proofErr w:type="gramEnd"/>
      <w:r w:rsidR="0013229A">
        <w:t xml:space="preserve"> </w:t>
      </w:r>
    </w:p>
    <w:p w:rsidRPr="00247E36" w:rsidR="00247E36" w:rsidP="00BA01B9" w:rsidRDefault="00247E36" w14:paraId="221736C1" w14:textId="4C3C817E">
      <w:pPr>
        <w:pStyle w:val="Heading2"/>
      </w:pPr>
      <w:r>
        <w:t>Communication Channels</w:t>
      </w:r>
    </w:p>
    <w:p w:rsidR="7902102B" w:rsidP="51C00A1F" w:rsidRDefault="7902102B" w14:paraId="5DB61526" w14:textId="059BBED7">
      <w:pPr>
        <w:rPr>
          <w:i/>
          <w:iCs/>
        </w:rPr>
      </w:pPr>
      <w:r w:rsidRPr="51C00A1F">
        <w:rPr>
          <w:i/>
          <w:iCs/>
        </w:rPr>
        <w:t>These could include internal emails (a primary channel for reaching all staff and students), newsletters, and staff briefings as well as social media posts</w:t>
      </w:r>
      <w:r w:rsidRPr="51C00A1F" w:rsidR="07CEEE82">
        <w:rPr>
          <w:i/>
          <w:iCs/>
        </w:rPr>
        <w:t xml:space="preserve">, digital </w:t>
      </w:r>
      <w:proofErr w:type="gramStart"/>
      <w:r w:rsidRPr="51C00A1F" w:rsidR="07CEEE82">
        <w:rPr>
          <w:i/>
          <w:iCs/>
        </w:rPr>
        <w:t>screens</w:t>
      </w:r>
      <w:proofErr w:type="gramEnd"/>
      <w:r w:rsidRPr="51C00A1F" w:rsidR="07CEEE82">
        <w:rPr>
          <w:i/>
          <w:iCs/>
        </w:rPr>
        <w:t xml:space="preserve"> and posters. </w:t>
      </w:r>
      <w:r w:rsidRPr="51C00A1F" w:rsidR="4FBCCC12">
        <w:rPr>
          <w:i/>
          <w:iCs/>
        </w:rPr>
        <w:t xml:space="preserve">Think about which audiences you need to reach and where you will be most likely to reach them. </w:t>
      </w:r>
    </w:p>
    <w:p w:rsidR="00247E36" w:rsidP="00BA01B9" w:rsidRDefault="00247E36" w14:paraId="1721AA5E" w14:textId="574F0EFD">
      <w:pPr>
        <w:pStyle w:val="Heading1"/>
      </w:pPr>
      <w:r>
        <w:t>Timeline of activity</w:t>
      </w:r>
    </w:p>
    <w:p w:rsidR="0EB9EB43" w:rsidP="51C00A1F" w:rsidRDefault="0EB9EB43" w14:paraId="67FB0DC7" w14:textId="3210F135">
      <w:r>
        <w:t>Set out key milestones you need to reach at different points of the year</w:t>
      </w:r>
      <w:r w:rsidR="655F08F8">
        <w:t xml:space="preserve"> </w:t>
      </w:r>
      <w:proofErr w:type="gramStart"/>
      <w:r w:rsidR="655F08F8">
        <w:t>in order to</w:t>
      </w:r>
      <w:proofErr w:type="gramEnd"/>
      <w:r w:rsidR="655F08F8">
        <w:t xml:space="preserve"> successfully carry out your communications plan</w:t>
      </w:r>
      <w:r>
        <w:t>.</w:t>
      </w:r>
    </w:p>
    <w:p w:rsidR="71F8EB6C" w:rsidP="51C00A1F" w:rsidRDefault="71F8EB6C" w14:paraId="4FFBEEBC" w14:textId="5A9EFA30">
      <w:proofErr w:type="gramStart"/>
      <w:r>
        <w:t>E.g.</w:t>
      </w:r>
      <w:proofErr w:type="gramEnd"/>
      <w:r>
        <w:t xml:space="preserve"> When do you</w:t>
      </w:r>
      <w:r w:rsidR="0EB9EB43">
        <w:t xml:space="preserve"> </w:t>
      </w:r>
      <w:r w:rsidR="580C6B91">
        <w:t xml:space="preserve">need to have the communications plan signed off? When does the first newsletter post need to be published? Work with colleagues in the Communications and Institutional Events team to find out when you </w:t>
      </w:r>
      <w:r w:rsidR="53FA1EC3">
        <w:t xml:space="preserve">would need to provide final copy for messages and with the Design and Digital team to agree on deadlines for any digital assets being approved. </w:t>
      </w:r>
    </w:p>
    <w:p w:rsidR="001605B7" w:rsidP="00BA01B9" w:rsidRDefault="001605B7" w14:paraId="1A293806" w14:textId="43F93D2E">
      <w:pPr>
        <w:pStyle w:val="Heading1"/>
      </w:pPr>
      <w:r>
        <w:lastRenderedPageBreak/>
        <w:t>Communications plan</w:t>
      </w:r>
    </w:p>
    <w:p w:rsidR="12E858AF" w:rsidP="51C00A1F" w:rsidRDefault="12E858AF" w14:paraId="47B90792" w14:textId="5176FC7F">
      <w:pPr>
        <w:rPr>
          <w:i/>
          <w:iCs/>
        </w:rPr>
      </w:pPr>
      <w:r w:rsidRPr="51C00A1F">
        <w:rPr>
          <w:i/>
          <w:iCs/>
        </w:rPr>
        <w:t>Example:</w:t>
      </w:r>
    </w:p>
    <w:tbl>
      <w:tblPr>
        <w:tblStyle w:val="TableGrid"/>
        <w:tblW w:w="9351" w:type="dxa"/>
        <w:tblLayout w:type="fixed"/>
        <w:tblLook w:val="04A0" w:firstRow="1" w:lastRow="0" w:firstColumn="1" w:lastColumn="0" w:noHBand="0" w:noVBand="1"/>
      </w:tblPr>
      <w:tblGrid>
        <w:gridCol w:w="1289"/>
        <w:gridCol w:w="1400"/>
        <w:gridCol w:w="1417"/>
        <w:gridCol w:w="1276"/>
        <w:gridCol w:w="2551"/>
        <w:gridCol w:w="1418"/>
      </w:tblGrid>
      <w:tr w:rsidR="002B145A" w:rsidTr="002B145A" w14:paraId="6496972F" w14:textId="77777777">
        <w:tc>
          <w:tcPr>
            <w:tcW w:w="1289" w:type="dxa"/>
          </w:tcPr>
          <w:p w:rsidRPr="002B145A" w:rsidR="003B19EB" w:rsidP="51C00A1F" w:rsidRDefault="4CD925F1" w14:paraId="42E33890" w14:textId="2FBC35BF">
            <w:pPr>
              <w:rPr>
                <w:b/>
                <w:bCs/>
                <w:sz w:val="20"/>
                <w:szCs w:val="20"/>
              </w:rPr>
            </w:pPr>
            <w:r w:rsidRPr="002B145A">
              <w:rPr>
                <w:b/>
                <w:bCs/>
                <w:sz w:val="20"/>
                <w:szCs w:val="20"/>
              </w:rPr>
              <w:t>Type of comms</w:t>
            </w:r>
          </w:p>
          <w:p w:rsidRPr="002B145A" w:rsidR="003B19EB" w:rsidRDefault="003B19EB" w14:paraId="6266AAF0" w14:textId="6D00A91B">
            <w:pPr>
              <w:rPr>
                <w:b/>
                <w:bCs/>
                <w:sz w:val="20"/>
                <w:szCs w:val="20"/>
              </w:rPr>
            </w:pPr>
          </w:p>
        </w:tc>
        <w:tc>
          <w:tcPr>
            <w:tcW w:w="1400" w:type="dxa"/>
          </w:tcPr>
          <w:p w:rsidRPr="002B145A" w:rsidR="003B19EB" w:rsidP="51C00A1F" w:rsidRDefault="4CD925F1" w14:paraId="6E3E7FE9" w14:textId="7946CD9A">
            <w:pPr>
              <w:rPr>
                <w:b/>
                <w:bCs/>
                <w:sz w:val="20"/>
                <w:szCs w:val="20"/>
              </w:rPr>
            </w:pPr>
            <w:r w:rsidRPr="002B145A">
              <w:rPr>
                <w:b/>
                <w:bCs/>
                <w:sz w:val="20"/>
                <w:szCs w:val="20"/>
              </w:rPr>
              <w:t>Date</w:t>
            </w:r>
          </w:p>
          <w:p w:rsidRPr="002B145A" w:rsidR="003B19EB" w:rsidRDefault="003B19EB" w14:paraId="269F1123" w14:textId="6AEE34F9">
            <w:pPr>
              <w:rPr>
                <w:b/>
                <w:bCs/>
                <w:sz w:val="20"/>
                <w:szCs w:val="20"/>
              </w:rPr>
            </w:pPr>
          </w:p>
        </w:tc>
        <w:tc>
          <w:tcPr>
            <w:tcW w:w="1417" w:type="dxa"/>
          </w:tcPr>
          <w:p w:rsidRPr="002B145A" w:rsidR="003B19EB" w:rsidP="51C00A1F" w:rsidRDefault="4CD925F1" w14:paraId="346D3FB6" w14:textId="5CA5B751">
            <w:pPr>
              <w:rPr>
                <w:b/>
                <w:bCs/>
                <w:sz w:val="20"/>
                <w:szCs w:val="20"/>
              </w:rPr>
            </w:pPr>
            <w:r w:rsidRPr="002B145A">
              <w:rPr>
                <w:b/>
                <w:bCs/>
                <w:sz w:val="20"/>
                <w:szCs w:val="20"/>
              </w:rPr>
              <w:t>Comms channel</w:t>
            </w:r>
          </w:p>
          <w:p w:rsidRPr="002B145A" w:rsidR="003B19EB" w:rsidRDefault="003B19EB" w14:paraId="54DE0161" w14:textId="2E72FC4C">
            <w:pPr>
              <w:rPr>
                <w:b/>
                <w:bCs/>
                <w:sz w:val="20"/>
                <w:szCs w:val="20"/>
              </w:rPr>
            </w:pPr>
          </w:p>
        </w:tc>
        <w:tc>
          <w:tcPr>
            <w:tcW w:w="1276" w:type="dxa"/>
          </w:tcPr>
          <w:p w:rsidRPr="002B145A" w:rsidR="003B19EB" w:rsidP="51C00A1F" w:rsidRDefault="4CD925F1" w14:paraId="71805171" w14:textId="47EBCC33">
            <w:pPr>
              <w:spacing w:line="259" w:lineRule="auto"/>
              <w:rPr>
                <w:sz w:val="20"/>
                <w:szCs w:val="20"/>
              </w:rPr>
            </w:pPr>
            <w:r w:rsidRPr="002B145A">
              <w:rPr>
                <w:b/>
                <w:bCs/>
                <w:sz w:val="20"/>
                <w:szCs w:val="20"/>
              </w:rPr>
              <w:t>Audience</w:t>
            </w:r>
          </w:p>
          <w:p w:rsidRPr="002B145A" w:rsidR="003B19EB" w:rsidRDefault="003B19EB" w14:paraId="63E7D9B3" w14:textId="155891FF">
            <w:pPr>
              <w:rPr>
                <w:b/>
                <w:bCs/>
                <w:sz w:val="20"/>
                <w:szCs w:val="20"/>
              </w:rPr>
            </w:pPr>
          </w:p>
        </w:tc>
        <w:tc>
          <w:tcPr>
            <w:tcW w:w="2551" w:type="dxa"/>
          </w:tcPr>
          <w:p w:rsidRPr="002B145A" w:rsidR="003B19EB" w:rsidRDefault="003B19EB" w14:paraId="7D798EDE" w14:textId="639BEFDF">
            <w:pPr>
              <w:rPr>
                <w:b/>
                <w:bCs/>
                <w:sz w:val="20"/>
                <w:szCs w:val="20"/>
              </w:rPr>
            </w:pPr>
            <w:r w:rsidRPr="002B145A">
              <w:rPr>
                <w:b/>
                <w:bCs/>
                <w:sz w:val="20"/>
                <w:szCs w:val="20"/>
              </w:rPr>
              <w:t>Author</w:t>
            </w:r>
          </w:p>
        </w:tc>
        <w:tc>
          <w:tcPr>
            <w:tcW w:w="1418" w:type="dxa"/>
          </w:tcPr>
          <w:p w:rsidRPr="002B145A" w:rsidR="003B19EB" w:rsidRDefault="003B19EB" w14:paraId="5097A4B5" w14:textId="7396DBC2">
            <w:pPr>
              <w:rPr>
                <w:b/>
                <w:bCs/>
                <w:sz w:val="20"/>
                <w:szCs w:val="20"/>
              </w:rPr>
            </w:pPr>
            <w:r w:rsidRPr="002B145A">
              <w:rPr>
                <w:b/>
                <w:bCs/>
                <w:sz w:val="20"/>
                <w:szCs w:val="20"/>
              </w:rPr>
              <w:t>Key messages</w:t>
            </w:r>
          </w:p>
        </w:tc>
      </w:tr>
      <w:tr w:rsidR="002B145A" w:rsidTr="002B145A" w14:paraId="2CAD332C" w14:textId="77777777">
        <w:tc>
          <w:tcPr>
            <w:tcW w:w="1289" w:type="dxa"/>
          </w:tcPr>
          <w:p w:rsidR="003B19EB" w:rsidRDefault="003B19EB" w14:paraId="0BB7C13F" w14:textId="77777777">
            <w:pPr>
              <w:rPr>
                <w:sz w:val="20"/>
                <w:szCs w:val="20"/>
              </w:rPr>
            </w:pPr>
          </w:p>
          <w:p w:rsidR="0013229A" w:rsidRDefault="0013229A" w14:paraId="17CB5841" w14:textId="77777777">
            <w:pPr>
              <w:rPr>
                <w:sz w:val="20"/>
                <w:szCs w:val="20"/>
              </w:rPr>
            </w:pPr>
          </w:p>
          <w:p w:rsidRPr="002B145A" w:rsidR="0013229A" w:rsidRDefault="0013229A" w14:paraId="232334B8" w14:textId="2A2D6DAB">
            <w:pPr>
              <w:rPr>
                <w:sz w:val="20"/>
                <w:szCs w:val="20"/>
              </w:rPr>
            </w:pPr>
          </w:p>
        </w:tc>
        <w:tc>
          <w:tcPr>
            <w:tcW w:w="1400" w:type="dxa"/>
          </w:tcPr>
          <w:p w:rsidRPr="002B145A" w:rsidR="003B19EB" w:rsidRDefault="003B19EB" w14:paraId="10190F34" w14:textId="2BD4F36B">
            <w:pPr>
              <w:rPr>
                <w:sz w:val="20"/>
                <w:szCs w:val="20"/>
              </w:rPr>
            </w:pPr>
          </w:p>
        </w:tc>
        <w:tc>
          <w:tcPr>
            <w:tcW w:w="1417" w:type="dxa"/>
          </w:tcPr>
          <w:p w:rsidRPr="002B145A" w:rsidR="003B19EB" w:rsidP="51C00A1F" w:rsidRDefault="003B19EB" w14:paraId="2C68FE1B" w14:textId="238B0F7D">
            <w:pPr>
              <w:spacing w:line="259" w:lineRule="auto"/>
              <w:rPr>
                <w:sz w:val="20"/>
                <w:szCs w:val="20"/>
              </w:rPr>
            </w:pPr>
          </w:p>
        </w:tc>
        <w:tc>
          <w:tcPr>
            <w:tcW w:w="1276" w:type="dxa"/>
          </w:tcPr>
          <w:p w:rsidRPr="002B145A" w:rsidR="003B19EB" w:rsidP="51C00A1F" w:rsidRDefault="003B19EB" w14:paraId="52E91ED6" w14:textId="28DDEA0E">
            <w:pPr>
              <w:spacing w:line="259" w:lineRule="auto"/>
              <w:rPr>
                <w:sz w:val="20"/>
                <w:szCs w:val="20"/>
              </w:rPr>
            </w:pPr>
          </w:p>
        </w:tc>
        <w:tc>
          <w:tcPr>
            <w:tcW w:w="2551" w:type="dxa"/>
          </w:tcPr>
          <w:p w:rsidRPr="002B145A" w:rsidR="003B19EB" w:rsidRDefault="003B19EB" w14:paraId="5450C717" w14:textId="27279530">
            <w:pPr>
              <w:rPr>
                <w:sz w:val="20"/>
                <w:szCs w:val="20"/>
              </w:rPr>
            </w:pPr>
          </w:p>
        </w:tc>
        <w:tc>
          <w:tcPr>
            <w:tcW w:w="1418" w:type="dxa"/>
          </w:tcPr>
          <w:p w:rsidRPr="002B145A" w:rsidR="009C684F" w:rsidP="0013229A" w:rsidRDefault="009C684F" w14:paraId="39F2A4E8" w14:textId="713FB0A6">
            <w:pPr>
              <w:rPr>
                <w:sz w:val="20"/>
                <w:szCs w:val="20"/>
              </w:rPr>
            </w:pPr>
          </w:p>
        </w:tc>
      </w:tr>
    </w:tbl>
    <w:p w:rsidRPr="00BA01B9" w:rsidR="00BA01B9" w:rsidP="00BA01B9" w:rsidRDefault="00BA01B9" w14:paraId="74552C14" w14:textId="77777777">
      <w:pPr>
        <w:pStyle w:val="Heading1"/>
      </w:pPr>
      <w:r>
        <w:t>Conclusion</w:t>
      </w:r>
    </w:p>
    <w:p w:rsidR="00AB23C8" w:rsidP="053B5056" w:rsidRDefault="0A501E24" w14:paraId="468B087D" w14:textId="48AE1316">
      <w:pPr>
        <w:rPr>
          <w:i/>
          <w:iCs/>
        </w:rPr>
      </w:pPr>
      <w:r w:rsidRPr="053B5056">
        <w:rPr>
          <w:i/>
          <w:iCs/>
        </w:rPr>
        <w:t xml:space="preserve">Write any final notes on </w:t>
      </w:r>
      <w:r w:rsidRPr="053B5056" w:rsidR="214F3A27">
        <w:rPr>
          <w:i/>
          <w:iCs/>
        </w:rPr>
        <w:t>how your communications plan will leverage a range of channels to effectively disseminate information to your target audience(s)</w:t>
      </w:r>
      <w:r w:rsidRPr="053B5056" w:rsidR="74456298">
        <w:rPr>
          <w:i/>
          <w:iCs/>
        </w:rPr>
        <w:t xml:space="preserve"> and what the benefits will be to stakeholders.</w:t>
      </w:r>
    </w:p>
    <w:p w:rsidRPr="00BA01B9" w:rsidR="0013229A" w:rsidP="0013229A" w:rsidRDefault="0013229A" w14:paraId="38D219C8" w14:textId="47BAA0E7">
      <w:pPr>
        <w:pStyle w:val="Heading1"/>
      </w:pPr>
      <w:r>
        <w:t>Appendix</w:t>
      </w:r>
    </w:p>
    <w:p w:rsidRPr="0013229A" w:rsidR="0013229A" w:rsidP="053B5056" w:rsidRDefault="0013229A" w14:paraId="4F2B7856" w14:textId="7A799523">
      <w:r w:rsidRPr="0013229A">
        <w:t xml:space="preserve">Use an appendix to keep a record of any drafted communications, to help keep track of what has gone out, and when. </w:t>
      </w:r>
    </w:p>
    <w:sectPr w:rsidRPr="0013229A" w:rsidR="0013229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7724" w14:textId="77777777" w:rsidR="002D1F3E" w:rsidRDefault="002D1F3E" w:rsidP="00CD644A">
      <w:pPr>
        <w:spacing w:after="0" w:line="240" w:lineRule="auto"/>
      </w:pPr>
      <w:r>
        <w:separator/>
      </w:r>
    </w:p>
  </w:endnote>
  <w:endnote w:type="continuationSeparator" w:id="0">
    <w:p w14:paraId="4C48F2B8" w14:textId="77777777" w:rsidR="002D1F3E" w:rsidRDefault="002D1F3E" w:rsidP="00CD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151962"/>
      <w:docPartObj>
        <w:docPartGallery w:val="Page Numbers (Bottom of Page)"/>
        <w:docPartUnique/>
      </w:docPartObj>
    </w:sdtPr>
    <w:sdtEndPr>
      <w:rPr>
        <w:noProof/>
      </w:rPr>
    </w:sdtEndPr>
    <w:sdtContent>
      <w:p w14:paraId="7E2AC034" w14:textId="0E18A790" w:rsidR="00CD644A" w:rsidRDefault="00CD64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4787DC" w14:textId="77777777" w:rsidR="00CD644A" w:rsidRDefault="00CD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ADD17" w14:textId="77777777" w:rsidR="002D1F3E" w:rsidRDefault="002D1F3E" w:rsidP="00CD644A">
      <w:pPr>
        <w:spacing w:after="0" w:line="240" w:lineRule="auto"/>
      </w:pPr>
      <w:r>
        <w:separator/>
      </w:r>
    </w:p>
  </w:footnote>
  <w:footnote w:type="continuationSeparator" w:id="0">
    <w:p w14:paraId="18262E74" w14:textId="77777777" w:rsidR="002D1F3E" w:rsidRDefault="002D1F3E" w:rsidP="00CD6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77F4"/>
    <w:multiLevelType w:val="multilevel"/>
    <w:tmpl w:val="47D2B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340F1"/>
    <w:multiLevelType w:val="hybridMultilevel"/>
    <w:tmpl w:val="63BC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54237"/>
    <w:multiLevelType w:val="multilevel"/>
    <w:tmpl w:val="0A92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C5D9F"/>
    <w:multiLevelType w:val="multilevel"/>
    <w:tmpl w:val="EFA8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9574B"/>
    <w:multiLevelType w:val="hybridMultilevel"/>
    <w:tmpl w:val="45D68B74"/>
    <w:lvl w:ilvl="0" w:tplc="4E020C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14502"/>
    <w:multiLevelType w:val="hybridMultilevel"/>
    <w:tmpl w:val="4F7A51FC"/>
    <w:lvl w:ilvl="0" w:tplc="B350BBCA">
      <w:start w:val="1"/>
      <w:numFmt w:val="bullet"/>
      <w:lvlText w:val=""/>
      <w:lvlJc w:val="left"/>
      <w:pPr>
        <w:ind w:left="720" w:hanging="360"/>
      </w:pPr>
      <w:rPr>
        <w:rFonts w:ascii="Symbol" w:hAnsi="Symbol" w:hint="default"/>
      </w:rPr>
    </w:lvl>
    <w:lvl w:ilvl="1" w:tplc="ADFAC972">
      <w:start w:val="1"/>
      <w:numFmt w:val="bullet"/>
      <w:lvlText w:val=""/>
      <w:lvlJc w:val="left"/>
      <w:pPr>
        <w:ind w:left="1440" w:hanging="360"/>
      </w:pPr>
      <w:rPr>
        <w:rFonts w:ascii="Symbol" w:hAnsi="Symbol" w:hint="default"/>
      </w:rPr>
    </w:lvl>
    <w:lvl w:ilvl="2" w:tplc="B7B87E88">
      <w:start w:val="1"/>
      <w:numFmt w:val="bullet"/>
      <w:lvlText w:val=""/>
      <w:lvlJc w:val="left"/>
      <w:pPr>
        <w:ind w:left="2160" w:hanging="360"/>
      </w:pPr>
      <w:rPr>
        <w:rFonts w:ascii="Wingdings" w:hAnsi="Wingdings" w:hint="default"/>
      </w:rPr>
    </w:lvl>
    <w:lvl w:ilvl="3" w:tplc="98B6042A">
      <w:start w:val="1"/>
      <w:numFmt w:val="bullet"/>
      <w:lvlText w:val=""/>
      <w:lvlJc w:val="left"/>
      <w:pPr>
        <w:ind w:left="2880" w:hanging="360"/>
      </w:pPr>
      <w:rPr>
        <w:rFonts w:ascii="Symbol" w:hAnsi="Symbol" w:hint="default"/>
      </w:rPr>
    </w:lvl>
    <w:lvl w:ilvl="4" w:tplc="3654A750">
      <w:start w:val="1"/>
      <w:numFmt w:val="bullet"/>
      <w:lvlText w:val="o"/>
      <w:lvlJc w:val="left"/>
      <w:pPr>
        <w:ind w:left="3600" w:hanging="360"/>
      </w:pPr>
      <w:rPr>
        <w:rFonts w:ascii="Courier New" w:hAnsi="Courier New" w:hint="default"/>
      </w:rPr>
    </w:lvl>
    <w:lvl w:ilvl="5" w:tplc="3DB4958C">
      <w:start w:val="1"/>
      <w:numFmt w:val="bullet"/>
      <w:lvlText w:val=""/>
      <w:lvlJc w:val="left"/>
      <w:pPr>
        <w:ind w:left="4320" w:hanging="360"/>
      </w:pPr>
      <w:rPr>
        <w:rFonts w:ascii="Wingdings" w:hAnsi="Wingdings" w:hint="default"/>
      </w:rPr>
    </w:lvl>
    <w:lvl w:ilvl="6" w:tplc="8EC47574">
      <w:start w:val="1"/>
      <w:numFmt w:val="bullet"/>
      <w:lvlText w:val=""/>
      <w:lvlJc w:val="left"/>
      <w:pPr>
        <w:ind w:left="5040" w:hanging="360"/>
      </w:pPr>
      <w:rPr>
        <w:rFonts w:ascii="Symbol" w:hAnsi="Symbol" w:hint="default"/>
      </w:rPr>
    </w:lvl>
    <w:lvl w:ilvl="7" w:tplc="67BE4458">
      <w:start w:val="1"/>
      <w:numFmt w:val="bullet"/>
      <w:lvlText w:val="o"/>
      <w:lvlJc w:val="left"/>
      <w:pPr>
        <w:ind w:left="5760" w:hanging="360"/>
      </w:pPr>
      <w:rPr>
        <w:rFonts w:ascii="Courier New" w:hAnsi="Courier New" w:hint="default"/>
      </w:rPr>
    </w:lvl>
    <w:lvl w:ilvl="8" w:tplc="6F629BA8">
      <w:start w:val="1"/>
      <w:numFmt w:val="bullet"/>
      <w:lvlText w:val=""/>
      <w:lvlJc w:val="left"/>
      <w:pPr>
        <w:ind w:left="6480" w:hanging="360"/>
      </w:pPr>
      <w:rPr>
        <w:rFonts w:ascii="Wingdings" w:hAnsi="Wingdings" w:hint="default"/>
      </w:rPr>
    </w:lvl>
  </w:abstractNum>
  <w:abstractNum w:abstractNumId="6" w15:restartNumberingAfterBreak="0">
    <w:nsid w:val="34D17104"/>
    <w:multiLevelType w:val="multilevel"/>
    <w:tmpl w:val="124A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32EB9"/>
    <w:multiLevelType w:val="multilevel"/>
    <w:tmpl w:val="46F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730FB"/>
    <w:multiLevelType w:val="multilevel"/>
    <w:tmpl w:val="921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A641C6"/>
    <w:multiLevelType w:val="multilevel"/>
    <w:tmpl w:val="1CDE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9EBBD"/>
    <w:multiLevelType w:val="hybridMultilevel"/>
    <w:tmpl w:val="3E107B8E"/>
    <w:lvl w:ilvl="0" w:tplc="8C32DE70">
      <w:start w:val="1"/>
      <w:numFmt w:val="bullet"/>
      <w:lvlText w:val=""/>
      <w:lvlJc w:val="left"/>
      <w:pPr>
        <w:ind w:left="720" w:hanging="360"/>
      </w:pPr>
      <w:rPr>
        <w:rFonts w:ascii="Symbol" w:hAnsi="Symbol" w:hint="default"/>
      </w:rPr>
    </w:lvl>
    <w:lvl w:ilvl="1" w:tplc="096830BE">
      <w:start w:val="1"/>
      <w:numFmt w:val="bullet"/>
      <w:lvlText w:val="o"/>
      <w:lvlJc w:val="left"/>
      <w:pPr>
        <w:ind w:left="1440" w:hanging="360"/>
      </w:pPr>
      <w:rPr>
        <w:rFonts w:ascii="Courier New" w:hAnsi="Courier New" w:hint="default"/>
      </w:rPr>
    </w:lvl>
    <w:lvl w:ilvl="2" w:tplc="365A75BA">
      <w:start w:val="1"/>
      <w:numFmt w:val="bullet"/>
      <w:lvlText w:val=""/>
      <w:lvlJc w:val="left"/>
      <w:pPr>
        <w:ind w:left="2160" w:hanging="360"/>
      </w:pPr>
      <w:rPr>
        <w:rFonts w:ascii="Wingdings" w:hAnsi="Wingdings" w:hint="default"/>
      </w:rPr>
    </w:lvl>
    <w:lvl w:ilvl="3" w:tplc="E52457A0">
      <w:start w:val="1"/>
      <w:numFmt w:val="bullet"/>
      <w:lvlText w:val=""/>
      <w:lvlJc w:val="left"/>
      <w:pPr>
        <w:ind w:left="2880" w:hanging="360"/>
      </w:pPr>
      <w:rPr>
        <w:rFonts w:ascii="Symbol" w:hAnsi="Symbol" w:hint="default"/>
      </w:rPr>
    </w:lvl>
    <w:lvl w:ilvl="4" w:tplc="146A6A22">
      <w:start w:val="1"/>
      <w:numFmt w:val="bullet"/>
      <w:lvlText w:val="o"/>
      <w:lvlJc w:val="left"/>
      <w:pPr>
        <w:ind w:left="3600" w:hanging="360"/>
      </w:pPr>
      <w:rPr>
        <w:rFonts w:ascii="Courier New" w:hAnsi="Courier New" w:hint="default"/>
      </w:rPr>
    </w:lvl>
    <w:lvl w:ilvl="5" w:tplc="2B5244EE">
      <w:start w:val="1"/>
      <w:numFmt w:val="bullet"/>
      <w:lvlText w:val=""/>
      <w:lvlJc w:val="left"/>
      <w:pPr>
        <w:ind w:left="4320" w:hanging="360"/>
      </w:pPr>
      <w:rPr>
        <w:rFonts w:ascii="Wingdings" w:hAnsi="Wingdings" w:hint="default"/>
      </w:rPr>
    </w:lvl>
    <w:lvl w:ilvl="6" w:tplc="B7829264">
      <w:start w:val="1"/>
      <w:numFmt w:val="bullet"/>
      <w:lvlText w:val=""/>
      <w:lvlJc w:val="left"/>
      <w:pPr>
        <w:ind w:left="5040" w:hanging="360"/>
      </w:pPr>
      <w:rPr>
        <w:rFonts w:ascii="Symbol" w:hAnsi="Symbol" w:hint="default"/>
      </w:rPr>
    </w:lvl>
    <w:lvl w:ilvl="7" w:tplc="AAE21770">
      <w:start w:val="1"/>
      <w:numFmt w:val="bullet"/>
      <w:lvlText w:val="o"/>
      <w:lvlJc w:val="left"/>
      <w:pPr>
        <w:ind w:left="5760" w:hanging="360"/>
      </w:pPr>
      <w:rPr>
        <w:rFonts w:ascii="Courier New" w:hAnsi="Courier New" w:hint="default"/>
      </w:rPr>
    </w:lvl>
    <w:lvl w:ilvl="8" w:tplc="6EC62148">
      <w:start w:val="1"/>
      <w:numFmt w:val="bullet"/>
      <w:lvlText w:val=""/>
      <w:lvlJc w:val="left"/>
      <w:pPr>
        <w:ind w:left="6480" w:hanging="360"/>
      </w:pPr>
      <w:rPr>
        <w:rFonts w:ascii="Wingdings" w:hAnsi="Wingdings" w:hint="default"/>
      </w:rPr>
    </w:lvl>
  </w:abstractNum>
  <w:abstractNum w:abstractNumId="11" w15:restartNumberingAfterBreak="0">
    <w:nsid w:val="435B4ACA"/>
    <w:multiLevelType w:val="multilevel"/>
    <w:tmpl w:val="BF18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65780"/>
    <w:multiLevelType w:val="hybridMultilevel"/>
    <w:tmpl w:val="2FDEE796"/>
    <w:lvl w:ilvl="0" w:tplc="4E020C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AB5A47"/>
    <w:multiLevelType w:val="multilevel"/>
    <w:tmpl w:val="3C1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090619"/>
    <w:multiLevelType w:val="multilevel"/>
    <w:tmpl w:val="46E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A5C8B"/>
    <w:multiLevelType w:val="hybridMultilevel"/>
    <w:tmpl w:val="A43036F8"/>
    <w:lvl w:ilvl="0" w:tplc="4E020C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74519"/>
    <w:multiLevelType w:val="hybridMultilevel"/>
    <w:tmpl w:val="25DCDE58"/>
    <w:lvl w:ilvl="0" w:tplc="4E020C9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523F2"/>
    <w:multiLevelType w:val="multilevel"/>
    <w:tmpl w:val="629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A49D0"/>
    <w:multiLevelType w:val="multilevel"/>
    <w:tmpl w:val="E8A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53862"/>
    <w:multiLevelType w:val="multilevel"/>
    <w:tmpl w:val="A4D4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BFBDC"/>
    <w:multiLevelType w:val="hybridMultilevel"/>
    <w:tmpl w:val="1548D044"/>
    <w:lvl w:ilvl="0" w:tplc="5A4473D4">
      <w:start w:val="1"/>
      <w:numFmt w:val="bullet"/>
      <w:lvlText w:val=""/>
      <w:lvlJc w:val="left"/>
      <w:pPr>
        <w:ind w:left="720" w:hanging="360"/>
      </w:pPr>
      <w:rPr>
        <w:rFonts w:ascii="Symbol" w:hAnsi="Symbol" w:hint="default"/>
      </w:rPr>
    </w:lvl>
    <w:lvl w:ilvl="1" w:tplc="1BC842C0">
      <w:start w:val="1"/>
      <w:numFmt w:val="bullet"/>
      <w:lvlText w:val="o"/>
      <w:lvlJc w:val="left"/>
      <w:pPr>
        <w:ind w:left="1440" w:hanging="360"/>
      </w:pPr>
      <w:rPr>
        <w:rFonts w:ascii="Courier New" w:hAnsi="Courier New" w:hint="default"/>
      </w:rPr>
    </w:lvl>
    <w:lvl w:ilvl="2" w:tplc="34307756">
      <w:start w:val="1"/>
      <w:numFmt w:val="bullet"/>
      <w:lvlText w:val=""/>
      <w:lvlJc w:val="left"/>
      <w:pPr>
        <w:ind w:left="2160" w:hanging="360"/>
      </w:pPr>
      <w:rPr>
        <w:rFonts w:ascii="Wingdings" w:hAnsi="Wingdings" w:hint="default"/>
      </w:rPr>
    </w:lvl>
    <w:lvl w:ilvl="3" w:tplc="870C53D8">
      <w:start w:val="1"/>
      <w:numFmt w:val="bullet"/>
      <w:lvlText w:val=""/>
      <w:lvlJc w:val="left"/>
      <w:pPr>
        <w:ind w:left="2880" w:hanging="360"/>
      </w:pPr>
      <w:rPr>
        <w:rFonts w:ascii="Symbol" w:hAnsi="Symbol" w:hint="default"/>
      </w:rPr>
    </w:lvl>
    <w:lvl w:ilvl="4" w:tplc="FA764374">
      <w:start w:val="1"/>
      <w:numFmt w:val="bullet"/>
      <w:lvlText w:val="o"/>
      <w:lvlJc w:val="left"/>
      <w:pPr>
        <w:ind w:left="3600" w:hanging="360"/>
      </w:pPr>
      <w:rPr>
        <w:rFonts w:ascii="Courier New" w:hAnsi="Courier New" w:hint="default"/>
      </w:rPr>
    </w:lvl>
    <w:lvl w:ilvl="5" w:tplc="11044016">
      <w:start w:val="1"/>
      <w:numFmt w:val="bullet"/>
      <w:lvlText w:val=""/>
      <w:lvlJc w:val="left"/>
      <w:pPr>
        <w:ind w:left="4320" w:hanging="360"/>
      </w:pPr>
      <w:rPr>
        <w:rFonts w:ascii="Wingdings" w:hAnsi="Wingdings" w:hint="default"/>
      </w:rPr>
    </w:lvl>
    <w:lvl w:ilvl="6" w:tplc="F1562694">
      <w:start w:val="1"/>
      <w:numFmt w:val="bullet"/>
      <w:lvlText w:val=""/>
      <w:lvlJc w:val="left"/>
      <w:pPr>
        <w:ind w:left="5040" w:hanging="360"/>
      </w:pPr>
      <w:rPr>
        <w:rFonts w:ascii="Symbol" w:hAnsi="Symbol" w:hint="default"/>
      </w:rPr>
    </w:lvl>
    <w:lvl w:ilvl="7" w:tplc="4F5CF2C0">
      <w:start w:val="1"/>
      <w:numFmt w:val="bullet"/>
      <w:lvlText w:val="o"/>
      <w:lvlJc w:val="left"/>
      <w:pPr>
        <w:ind w:left="5760" w:hanging="360"/>
      </w:pPr>
      <w:rPr>
        <w:rFonts w:ascii="Courier New" w:hAnsi="Courier New" w:hint="default"/>
      </w:rPr>
    </w:lvl>
    <w:lvl w:ilvl="8" w:tplc="354E5118">
      <w:start w:val="1"/>
      <w:numFmt w:val="bullet"/>
      <w:lvlText w:val=""/>
      <w:lvlJc w:val="left"/>
      <w:pPr>
        <w:ind w:left="6480" w:hanging="360"/>
      </w:pPr>
      <w:rPr>
        <w:rFonts w:ascii="Wingdings" w:hAnsi="Wingdings" w:hint="default"/>
      </w:rPr>
    </w:lvl>
  </w:abstractNum>
  <w:num w:numId="1" w16cid:durableId="140777115">
    <w:abstractNumId w:val="10"/>
  </w:num>
  <w:num w:numId="2" w16cid:durableId="251009257">
    <w:abstractNumId w:val="20"/>
  </w:num>
  <w:num w:numId="3" w16cid:durableId="1989481552">
    <w:abstractNumId w:val="14"/>
  </w:num>
  <w:num w:numId="4" w16cid:durableId="1947498246">
    <w:abstractNumId w:val="18"/>
  </w:num>
  <w:num w:numId="5" w16cid:durableId="1322394809">
    <w:abstractNumId w:val="6"/>
  </w:num>
  <w:num w:numId="6" w16cid:durableId="1576738250">
    <w:abstractNumId w:val="19"/>
  </w:num>
  <w:num w:numId="7" w16cid:durableId="1891648638">
    <w:abstractNumId w:val="5"/>
  </w:num>
  <w:num w:numId="8" w16cid:durableId="942109991">
    <w:abstractNumId w:val="1"/>
  </w:num>
  <w:num w:numId="9" w16cid:durableId="805390013">
    <w:abstractNumId w:val="9"/>
  </w:num>
  <w:num w:numId="10" w16cid:durableId="2032611491">
    <w:abstractNumId w:val="0"/>
  </w:num>
  <w:num w:numId="11" w16cid:durableId="901016496">
    <w:abstractNumId w:val="2"/>
  </w:num>
  <w:num w:numId="12" w16cid:durableId="473110837">
    <w:abstractNumId w:val="7"/>
  </w:num>
  <w:num w:numId="13" w16cid:durableId="783427931">
    <w:abstractNumId w:val="11"/>
  </w:num>
  <w:num w:numId="14" w16cid:durableId="927496859">
    <w:abstractNumId w:val="8"/>
  </w:num>
  <w:num w:numId="15" w16cid:durableId="1892034578">
    <w:abstractNumId w:val="17"/>
  </w:num>
  <w:num w:numId="16" w16cid:durableId="972052651">
    <w:abstractNumId w:val="3"/>
  </w:num>
  <w:num w:numId="17" w16cid:durableId="629633896">
    <w:abstractNumId w:val="16"/>
  </w:num>
  <w:num w:numId="18" w16cid:durableId="2132481137">
    <w:abstractNumId w:val="15"/>
  </w:num>
  <w:num w:numId="19" w16cid:durableId="1320770401">
    <w:abstractNumId w:val="12"/>
  </w:num>
  <w:num w:numId="20" w16cid:durableId="2122453083">
    <w:abstractNumId w:val="4"/>
  </w:num>
  <w:num w:numId="21" w16cid:durableId="9922961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07"/>
    <w:rsid w:val="0000700F"/>
    <w:rsid w:val="00016087"/>
    <w:rsid w:val="0003779C"/>
    <w:rsid w:val="000524BC"/>
    <w:rsid w:val="00060015"/>
    <w:rsid w:val="000710A8"/>
    <w:rsid w:val="000B207A"/>
    <w:rsid w:val="000F2996"/>
    <w:rsid w:val="00103918"/>
    <w:rsid w:val="00113561"/>
    <w:rsid w:val="0013229A"/>
    <w:rsid w:val="001605B7"/>
    <w:rsid w:val="0017259E"/>
    <w:rsid w:val="001A349F"/>
    <w:rsid w:val="001B48D8"/>
    <w:rsid w:val="001B7072"/>
    <w:rsid w:val="001C6133"/>
    <w:rsid w:val="00214020"/>
    <w:rsid w:val="00220A93"/>
    <w:rsid w:val="002478A3"/>
    <w:rsid w:val="00247E36"/>
    <w:rsid w:val="002501E4"/>
    <w:rsid w:val="002711B1"/>
    <w:rsid w:val="002B13E9"/>
    <w:rsid w:val="002B145A"/>
    <w:rsid w:val="002C4989"/>
    <w:rsid w:val="002D1F3E"/>
    <w:rsid w:val="003005AA"/>
    <w:rsid w:val="00320EEA"/>
    <w:rsid w:val="003B19EB"/>
    <w:rsid w:val="003B4681"/>
    <w:rsid w:val="003C2292"/>
    <w:rsid w:val="004044B7"/>
    <w:rsid w:val="00405AD0"/>
    <w:rsid w:val="004469C8"/>
    <w:rsid w:val="00460058"/>
    <w:rsid w:val="004648CD"/>
    <w:rsid w:val="0049717C"/>
    <w:rsid w:val="004D6842"/>
    <w:rsid w:val="004E0A57"/>
    <w:rsid w:val="004F7BFA"/>
    <w:rsid w:val="00560403"/>
    <w:rsid w:val="00562CB6"/>
    <w:rsid w:val="00566466"/>
    <w:rsid w:val="005676B1"/>
    <w:rsid w:val="00581EFF"/>
    <w:rsid w:val="00590356"/>
    <w:rsid w:val="0060337B"/>
    <w:rsid w:val="006351C5"/>
    <w:rsid w:val="00680762"/>
    <w:rsid w:val="0069090D"/>
    <w:rsid w:val="006925D2"/>
    <w:rsid w:val="006971E4"/>
    <w:rsid w:val="006C2101"/>
    <w:rsid w:val="006C4044"/>
    <w:rsid w:val="006C48F1"/>
    <w:rsid w:val="006F08DB"/>
    <w:rsid w:val="00744F8D"/>
    <w:rsid w:val="00745F4F"/>
    <w:rsid w:val="00751781"/>
    <w:rsid w:val="00764A51"/>
    <w:rsid w:val="007C1124"/>
    <w:rsid w:val="007D53F7"/>
    <w:rsid w:val="00827697"/>
    <w:rsid w:val="00854B16"/>
    <w:rsid w:val="008632BD"/>
    <w:rsid w:val="00886A7C"/>
    <w:rsid w:val="008A3D8B"/>
    <w:rsid w:val="008C59E3"/>
    <w:rsid w:val="008E2533"/>
    <w:rsid w:val="009021D5"/>
    <w:rsid w:val="009137E8"/>
    <w:rsid w:val="00914778"/>
    <w:rsid w:val="0094005F"/>
    <w:rsid w:val="00972DD4"/>
    <w:rsid w:val="009C684F"/>
    <w:rsid w:val="009D2B44"/>
    <w:rsid w:val="00A03E6C"/>
    <w:rsid w:val="00A26122"/>
    <w:rsid w:val="00A763AB"/>
    <w:rsid w:val="00A909AD"/>
    <w:rsid w:val="00AA098B"/>
    <w:rsid w:val="00AB23C8"/>
    <w:rsid w:val="00AC75E5"/>
    <w:rsid w:val="00AF6F2A"/>
    <w:rsid w:val="00B55FD9"/>
    <w:rsid w:val="00B7540E"/>
    <w:rsid w:val="00B91B8F"/>
    <w:rsid w:val="00BA01B9"/>
    <w:rsid w:val="00BA2734"/>
    <w:rsid w:val="00BA7F45"/>
    <w:rsid w:val="00BC7A36"/>
    <w:rsid w:val="00BE0AF2"/>
    <w:rsid w:val="00C00476"/>
    <w:rsid w:val="00C06451"/>
    <w:rsid w:val="00C076B8"/>
    <w:rsid w:val="00C316CE"/>
    <w:rsid w:val="00C34A66"/>
    <w:rsid w:val="00C46F41"/>
    <w:rsid w:val="00C51D4B"/>
    <w:rsid w:val="00C622E8"/>
    <w:rsid w:val="00C74710"/>
    <w:rsid w:val="00C802EC"/>
    <w:rsid w:val="00C95F66"/>
    <w:rsid w:val="00C9BE88"/>
    <w:rsid w:val="00CA0597"/>
    <w:rsid w:val="00CC7D1C"/>
    <w:rsid w:val="00CD644A"/>
    <w:rsid w:val="00CE55FC"/>
    <w:rsid w:val="00CF0D07"/>
    <w:rsid w:val="00D210B5"/>
    <w:rsid w:val="00D42C9A"/>
    <w:rsid w:val="00D43E69"/>
    <w:rsid w:val="00D44D85"/>
    <w:rsid w:val="00D877BA"/>
    <w:rsid w:val="00E745DC"/>
    <w:rsid w:val="00EB7092"/>
    <w:rsid w:val="00EC24B8"/>
    <w:rsid w:val="00EF22A3"/>
    <w:rsid w:val="00F21A0F"/>
    <w:rsid w:val="00F45A0A"/>
    <w:rsid w:val="00F54164"/>
    <w:rsid w:val="00F64AAD"/>
    <w:rsid w:val="00F7433B"/>
    <w:rsid w:val="00FD60D2"/>
    <w:rsid w:val="00FE6A9D"/>
    <w:rsid w:val="01864AB5"/>
    <w:rsid w:val="03949967"/>
    <w:rsid w:val="053B5056"/>
    <w:rsid w:val="06A35D0D"/>
    <w:rsid w:val="06EBD23C"/>
    <w:rsid w:val="07CEEE82"/>
    <w:rsid w:val="0981A691"/>
    <w:rsid w:val="099FFDC7"/>
    <w:rsid w:val="0A501E24"/>
    <w:rsid w:val="0AFBA6AA"/>
    <w:rsid w:val="0AFF0D67"/>
    <w:rsid w:val="0B1C93B2"/>
    <w:rsid w:val="0DCADE72"/>
    <w:rsid w:val="0E9B8F8F"/>
    <w:rsid w:val="0EB9EB43"/>
    <w:rsid w:val="0F67B850"/>
    <w:rsid w:val="1150D671"/>
    <w:rsid w:val="120F3A0E"/>
    <w:rsid w:val="1262F17D"/>
    <w:rsid w:val="12C43E52"/>
    <w:rsid w:val="12C457A0"/>
    <w:rsid w:val="12E858AF"/>
    <w:rsid w:val="15EF34B7"/>
    <w:rsid w:val="185272B9"/>
    <w:rsid w:val="198F3864"/>
    <w:rsid w:val="19D7424F"/>
    <w:rsid w:val="1A501E20"/>
    <w:rsid w:val="1AE639EA"/>
    <w:rsid w:val="1B63BAB5"/>
    <w:rsid w:val="1B88DECE"/>
    <w:rsid w:val="1C6C2EE7"/>
    <w:rsid w:val="1E5E49AC"/>
    <w:rsid w:val="1F9D6B67"/>
    <w:rsid w:val="214F3A27"/>
    <w:rsid w:val="22916E6D"/>
    <w:rsid w:val="2416AB16"/>
    <w:rsid w:val="2472743C"/>
    <w:rsid w:val="2674857C"/>
    <w:rsid w:val="272B4F5A"/>
    <w:rsid w:val="27B560CF"/>
    <w:rsid w:val="28DF0272"/>
    <w:rsid w:val="2E18762F"/>
    <w:rsid w:val="2E37E96D"/>
    <w:rsid w:val="2FE656D4"/>
    <w:rsid w:val="342E3EE5"/>
    <w:rsid w:val="34955DE4"/>
    <w:rsid w:val="34BE934C"/>
    <w:rsid w:val="3521DB04"/>
    <w:rsid w:val="363172F5"/>
    <w:rsid w:val="36FBF975"/>
    <w:rsid w:val="39CEC853"/>
    <w:rsid w:val="39DD26B3"/>
    <w:rsid w:val="3A277BCD"/>
    <w:rsid w:val="3BFF73FF"/>
    <w:rsid w:val="3F7A5FAE"/>
    <w:rsid w:val="44E3AFB1"/>
    <w:rsid w:val="44FAE1B8"/>
    <w:rsid w:val="45031C0A"/>
    <w:rsid w:val="45B96526"/>
    <w:rsid w:val="466D306C"/>
    <w:rsid w:val="471EEB11"/>
    <w:rsid w:val="47B1FF7D"/>
    <w:rsid w:val="49451E7F"/>
    <w:rsid w:val="4A169BFA"/>
    <w:rsid w:val="4AD315B1"/>
    <w:rsid w:val="4B243239"/>
    <w:rsid w:val="4B2899C9"/>
    <w:rsid w:val="4CD925F1"/>
    <w:rsid w:val="4ED47F3C"/>
    <w:rsid w:val="4FBCCC12"/>
    <w:rsid w:val="51C00A1F"/>
    <w:rsid w:val="51C56B8A"/>
    <w:rsid w:val="521DA3C1"/>
    <w:rsid w:val="5225F061"/>
    <w:rsid w:val="5241B92D"/>
    <w:rsid w:val="528FF8A1"/>
    <w:rsid w:val="537156A9"/>
    <w:rsid w:val="53FA1EC3"/>
    <w:rsid w:val="5434DC31"/>
    <w:rsid w:val="55E5C527"/>
    <w:rsid w:val="55E9EA8D"/>
    <w:rsid w:val="565A7B5B"/>
    <w:rsid w:val="56823EE4"/>
    <w:rsid w:val="5691919F"/>
    <w:rsid w:val="56B0E903"/>
    <w:rsid w:val="56F0EE6E"/>
    <w:rsid w:val="57E7AC41"/>
    <w:rsid w:val="57EEB0CC"/>
    <w:rsid w:val="580C6B91"/>
    <w:rsid w:val="5851A576"/>
    <w:rsid w:val="58CFC9EA"/>
    <w:rsid w:val="596AEE18"/>
    <w:rsid w:val="5BACD95B"/>
    <w:rsid w:val="5D5B90A1"/>
    <w:rsid w:val="5E1E8A24"/>
    <w:rsid w:val="5E44780B"/>
    <w:rsid w:val="5F3B6688"/>
    <w:rsid w:val="63DDC7D9"/>
    <w:rsid w:val="64DBF23E"/>
    <w:rsid w:val="64EE454E"/>
    <w:rsid w:val="655F08F8"/>
    <w:rsid w:val="65673E8E"/>
    <w:rsid w:val="659CD424"/>
    <w:rsid w:val="6871D227"/>
    <w:rsid w:val="68922547"/>
    <w:rsid w:val="68AB4823"/>
    <w:rsid w:val="6A5B2674"/>
    <w:rsid w:val="6BDA8CCF"/>
    <w:rsid w:val="708D1975"/>
    <w:rsid w:val="71D775C3"/>
    <w:rsid w:val="71F8EB6C"/>
    <w:rsid w:val="742EC90B"/>
    <w:rsid w:val="74456298"/>
    <w:rsid w:val="74691B11"/>
    <w:rsid w:val="76C40349"/>
    <w:rsid w:val="76F3F885"/>
    <w:rsid w:val="775EA881"/>
    <w:rsid w:val="78D92732"/>
    <w:rsid w:val="7902102B"/>
    <w:rsid w:val="7B749A34"/>
    <w:rsid w:val="7DDA4921"/>
    <w:rsid w:val="7FC889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9D9F"/>
  <w15:chartTrackingRefBased/>
  <w15:docId w15:val="{FFCAAE9E-35DB-4219-991B-2A82519A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D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0D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0D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07"/>
    <w:rPr>
      <w:rFonts w:eastAsiaTheme="majorEastAsia" w:cstheme="majorBidi"/>
      <w:color w:val="272727" w:themeColor="text1" w:themeTint="D8"/>
    </w:rPr>
  </w:style>
  <w:style w:type="paragraph" w:styleId="Title">
    <w:name w:val="Title"/>
    <w:basedOn w:val="Normal"/>
    <w:next w:val="Normal"/>
    <w:link w:val="TitleChar"/>
    <w:uiPriority w:val="10"/>
    <w:qFormat/>
    <w:rsid w:val="00CF0D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07"/>
    <w:pPr>
      <w:spacing w:before="160"/>
      <w:jc w:val="center"/>
    </w:pPr>
    <w:rPr>
      <w:i/>
      <w:iCs/>
      <w:color w:val="404040" w:themeColor="text1" w:themeTint="BF"/>
    </w:rPr>
  </w:style>
  <w:style w:type="character" w:customStyle="1" w:styleId="QuoteChar">
    <w:name w:val="Quote Char"/>
    <w:basedOn w:val="DefaultParagraphFont"/>
    <w:link w:val="Quote"/>
    <w:uiPriority w:val="29"/>
    <w:rsid w:val="00CF0D07"/>
    <w:rPr>
      <w:i/>
      <w:iCs/>
      <w:color w:val="404040" w:themeColor="text1" w:themeTint="BF"/>
    </w:rPr>
  </w:style>
  <w:style w:type="paragraph" w:styleId="ListParagraph">
    <w:name w:val="List Paragraph"/>
    <w:basedOn w:val="Normal"/>
    <w:uiPriority w:val="34"/>
    <w:qFormat/>
    <w:rsid w:val="00CF0D07"/>
    <w:pPr>
      <w:ind w:left="720"/>
      <w:contextualSpacing/>
    </w:pPr>
  </w:style>
  <w:style w:type="character" w:styleId="IntenseEmphasis">
    <w:name w:val="Intense Emphasis"/>
    <w:basedOn w:val="DefaultParagraphFont"/>
    <w:uiPriority w:val="21"/>
    <w:qFormat/>
    <w:rsid w:val="00CF0D07"/>
    <w:rPr>
      <w:i/>
      <w:iCs/>
      <w:color w:val="0F4761" w:themeColor="accent1" w:themeShade="BF"/>
    </w:rPr>
  </w:style>
  <w:style w:type="paragraph" w:styleId="IntenseQuote">
    <w:name w:val="Intense Quote"/>
    <w:basedOn w:val="Normal"/>
    <w:next w:val="Normal"/>
    <w:link w:val="IntenseQuoteChar"/>
    <w:uiPriority w:val="30"/>
    <w:qFormat/>
    <w:rsid w:val="00CF0D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07"/>
    <w:rPr>
      <w:i/>
      <w:iCs/>
      <w:color w:val="0F4761" w:themeColor="accent1" w:themeShade="BF"/>
    </w:rPr>
  </w:style>
  <w:style w:type="character" w:styleId="IntenseReference">
    <w:name w:val="Intense Reference"/>
    <w:basedOn w:val="DefaultParagraphFont"/>
    <w:uiPriority w:val="32"/>
    <w:qFormat/>
    <w:rsid w:val="00CF0D07"/>
    <w:rPr>
      <w:b/>
      <w:bCs/>
      <w:smallCaps/>
      <w:color w:val="0F4761" w:themeColor="accent1" w:themeShade="BF"/>
      <w:spacing w:val="5"/>
    </w:rPr>
  </w:style>
  <w:style w:type="character" w:styleId="Hyperlink">
    <w:name w:val="Hyperlink"/>
    <w:basedOn w:val="DefaultParagraphFont"/>
    <w:uiPriority w:val="99"/>
    <w:unhideWhenUsed/>
    <w:rsid w:val="00CE55FC"/>
    <w:rPr>
      <w:color w:val="467886" w:themeColor="hyperlink"/>
      <w:u w:val="single"/>
    </w:rPr>
  </w:style>
  <w:style w:type="character" w:styleId="UnresolvedMention">
    <w:name w:val="Unresolved Mention"/>
    <w:basedOn w:val="DefaultParagraphFont"/>
    <w:uiPriority w:val="99"/>
    <w:semiHidden/>
    <w:unhideWhenUsed/>
    <w:rsid w:val="00CE55FC"/>
    <w:rPr>
      <w:color w:val="605E5C"/>
      <w:shd w:val="clear" w:color="auto" w:fill="E1DFDD"/>
    </w:rPr>
  </w:style>
  <w:style w:type="table" w:styleId="TableGrid">
    <w:name w:val="Table Grid"/>
    <w:basedOn w:val="TableNormal"/>
    <w:uiPriority w:val="59"/>
    <w:rsid w:val="00680762"/>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D6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44A"/>
  </w:style>
  <w:style w:type="paragraph" w:styleId="Footer">
    <w:name w:val="footer"/>
    <w:basedOn w:val="Normal"/>
    <w:link w:val="FooterChar"/>
    <w:uiPriority w:val="99"/>
    <w:unhideWhenUsed/>
    <w:rsid w:val="00CD6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44A"/>
  </w:style>
  <w:style w:type="character" w:styleId="CommentReference">
    <w:name w:val="annotation reference"/>
    <w:basedOn w:val="DefaultParagraphFont"/>
    <w:uiPriority w:val="99"/>
    <w:semiHidden/>
    <w:unhideWhenUsed/>
    <w:rsid w:val="0003779C"/>
    <w:rPr>
      <w:sz w:val="16"/>
      <w:szCs w:val="16"/>
    </w:rPr>
  </w:style>
  <w:style w:type="paragraph" w:styleId="CommentText">
    <w:name w:val="annotation text"/>
    <w:basedOn w:val="Normal"/>
    <w:link w:val="CommentTextChar"/>
    <w:uiPriority w:val="99"/>
    <w:unhideWhenUsed/>
    <w:rsid w:val="0003779C"/>
    <w:pPr>
      <w:spacing w:line="240" w:lineRule="auto"/>
    </w:pPr>
    <w:rPr>
      <w:sz w:val="20"/>
      <w:szCs w:val="20"/>
    </w:rPr>
  </w:style>
  <w:style w:type="character" w:customStyle="1" w:styleId="CommentTextChar">
    <w:name w:val="Comment Text Char"/>
    <w:basedOn w:val="DefaultParagraphFont"/>
    <w:link w:val="CommentText"/>
    <w:uiPriority w:val="99"/>
    <w:rsid w:val="0003779C"/>
    <w:rPr>
      <w:sz w:val="20"/>
      <w:szCs w:val="20"/>
    </w:rPr>
  </w:style>
  <w:style w:type="paragraph" w:styleId="CommentSubject">
    <w:name w:val="annotation subject"/>
    <w:basedOn w:val="CommentText"/>
    <w:next w:val="CommentText"/>
    <w:link w:val="CommentSubjectChar"/>
    <w:uiPriority w:val="99"/>
    <w:semiHidden/>
    <w:unhideWhenUsed/>
    <w:rsid w:val="0003779C"/>
    <w:rPr>
      <w:b/>
      <w:bCs/>
    </w:rPr>
  </w:style>
  <w:style w:type="character" w:customStyle="1" w:styleId="CommentSubjectChar">
    <w:name w:val="Comment Subject Char"/>
    <w:basedOn w:val="CommentTextChar"/>
    <w:link w:val="CommentSubject"/>
    <w:uiPriority w:val="99"/>
    <w:semiHidden/>
    <w:rsid w:val="000377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7785">
      <w:bodyDiv w:val="1"/>
      <w:marLeft w:val="0"/>
      <w:marRight w:val="0"/>
      <w:marTop w:val="0"/>
      <w:marBottom w:val="0"/>
      <w:divBdr>
        <w:top w:val="none" w:sz="0" w:space="0" w:color="auto"/>
        <w:left w:val="none" w:sz="0" w:space="0" w:color="auto"/>
        <w:bottom w:val="none" w:sz="0" w:space="0" w:color="auto"/>
        <w:right w:val="none" w:sz="0" w:space="0" w:color="auto"/>
      </w:divBdr>
    </w:div>
    <w:div w:id="36590982">
      <w:bodyDiv w:val="1"/>
      <w:marLeft w:val="0"/>
      <w:marRight w:val="0"/>
      <w:marTop w:val="0"/>
      <w:marBottom w:val="0"/>
      <w:divBdr>
        <w:top w:val="none" w:sz="0" w:space="0" w:color="auto"/>
        <w:left w:val="none" w:sz="0" w:space="0" w:color="auto"/>
        <w:bottom w:val="none" w:sz="0" w:space="0" w:color="auto"/>
        <w:right w:val="none" w:sz="0" w:space="0" w:color="auto"/>
      </w:divBdr>
    </w:div>
    <w:div w:id="175072420">
      <w:bodyDiv w:val="1"/>
      <w:marLeft w:val="0"/>
      <w:marRight w:val="0"/>
      <w:marTop w:val="0"/>
      <w:marBottom w:val="0"/>
      <w:divBdr>
        <w:top w:val="none" w:sz="0" w:space="0" w:color="auto"/>
        <w:left w:val="none" w:sz="0" w:space="0" w:color="auto"/>
        <w:bottom w:val="none" w:sz="0" w:space="0" w:color="auto"/>
        <w:right w:val="none" w:sz="0" w:space="0" w:color="auto"/>
      </w:divBdr>
    </w:div>
    <w:div w:id="212036198">
      <w:bodyDiv w:val="1"/>
      <w:marLeft w:val="0"/>
      <w:marRight w:val="0"/>
      <w:marTop w:val="0"/>
      <w:marBottom w:val="0"/>
      <w:divBdr>
        <w:top w:val="none" w:sz="0" w:space="0" w:color="auto"/>
        <w:left w:val="none" w:sz="0" w:space="0" w:color="auto"/>
        <w:bottom w:val="none" w:sz="0" w:space="0" w:color="auto"/>
        <w:right w:val="none" w:sz="0" w:space="0" w:color="auto"/>
      </w:divBdr>
    </w:div>
    <w:div w:id="324404075">
      <w:bodyDiv w:val="1"/>
      <w:marLeft w:val="0"/>
      <w:marRight w:val="0"/>
      <w:marTop w:val="0"/>
      <w:marBottom w:val="0"/>
      <w:divBdr>
        <w:top w:val="none" w:sz="0" w:space="0" w:color="auto"/>
        <w:left w:val="none" w:sz="0" w:space="0" w:color="auto"/>
        <w:bottom w:val="none" w:sz="0" w:space="0" w:color="auto"/>
        <w:right w:val="none" w:sz="0" w:space="0" w:color="auto"/>
      </w:divBdr>
    </w:div>
    <w:div w:id="370035151">
      <w:bodyDiv w:val="1"/>
      <w:marLeft w:val="0"/>
      <w:marRight w:val="0"/>
      <w:marTop w:val="0"/>
      <w:marBottom w:val="0"/>
      <w:divBdr>
        <w:top w:val="none" w:sz="0" w:space="0" w:color="auto"/>
        <w:left w:val="none" w:sz="0" w:space="0" w:color="auto"/>
        <w:bottom w:val="none" w:sz="0" w:space="0" w:color="auto"/>
        <w:right w:val="none" w:sz="0" w:space="0" w:color="auto"/>
      </w:divBdr>
    </w:div>
    <w:div w:id="408312940">
      <w:bodyDiv w:val="1"/>
      <w:marLeft w:val="0"/>
      <w:marRight w:val="0"/>
      <w:marTop w:val="0"/>
      <w:marBottom w:val="0"/>
      <w:divBdr>
        <w:top w:val="none" w:sz="0" w:space="0" w:color="auto"/>
        <w:left w:val="none" w:sz="0" w:space="0" w:color="auto"/>
        <w:bottom w:val="none" w:sz="0" w:space="0" w:color="auto"/>
        <w:right w:val="none" w:sz="0" w:space="0" w:color="auto"/>
      </w:divBdr>
    </w:div>
    <w:div w:id="660814775">
      <w:bodyDiv w:val="1"/>
      <w:marLeft w:val="0"/>
      <w:marRight w:val="0"/>
      <w:marTop w:val="0"/>
      <w:marBottom w:val="0"/>
      <w:divBdr>
        <w:top w:val="none" w:sz="0" w:space="0" w:color="auto"/>
        <w:left w:val="none" w:sz="0" w:space="0" w:color="auto"/>
        <w:bottom w:val="none" w:sz="0" w:space="0" w:color="auto"/>
        <w:right w:val="none" w:sz="0" w:space="0" w:color="auto"/>
      </w:divBdr>
    </w:div>
    <w:div w:id="700933611">
      <w:bodyDiv w:val="1"/>
      <w:marLeft w:val="0"/>
      <w:marRight w:val="0"/>
      <w:marTop w:val="0"/>
      <w:marBottom w:val="0"/>
      <w:divBdr>
        <w:top w:val="none" w:sz="0" w:space="0" w:color="auto"/>
        <w:left w:val="none" w:sz="0" w:space="0" w:color="auto"/>
        <w:bottom w:val="none" w:sz="0" w:space="0" w:color="auto"/>
        <w:right w:val="none" w:sz="0" w:space="0" w:color="auto"/>
      </w:divBdr>
    </w:div>
    <w:div w:id="1137063897">
      <w:bodyDiv w:val="1"/>
      <w:marLeft w:val="0"/>
      <w:marRight w:val="0"/>
      <w:marTop w:val="0"/>
      <w:marBottom w:val="0"/>
      <w:divBdr>
        <w:top w:val="none" w:sz="0" w:space="0" w:color="auto"/>
        <w:left w:val="none" w:sz="0" w:space="0" w:color="auto"/>
        <w:bottom w:val="none" w:sz="0" w:space="0" w:color="auto"/>
        <w:right w:val="none" w:sz="0" w:space="0" w:color="auto"/>
      </w:divBdr>
    </w:div>
    <w:div w:id="1370909940">
      <w:bodyDiv w:val="1"/>
      <w:marLeft w:val="0"/>
      <w:marRight w:val="0"/>
      <w:marTop w:val="0"/>
      <w:marBottom w:val="0"/>
      <w:divBdr>
        <w:top w:val="none" w:sz="0" w:space="0" w:color="auto"/>
        <w:left w:val="none" w:sz="0" w:space="0" w:color="auto"/>
        <w:bottom w:val="none" w:sz="0" w:space="0" w:color="auto"/>
        <w:right w:val="none" w:sz="0" w:space="0" w:color="auto"/>
      </w:divBdr>
      <w:divsChild>
        <w:div w:id="1155755201">
          <w:marLeft w:val="0"/>
          <w:marRight w:val="0"/>
          <w:marTop w:val="0"/>
          <w:marBottom w:val="0"/>
          <w:divBdr>
            <w:top w:val="none" w:sz="0" w:space="0" w:color="auto"/>
            <w:left w:val="none" w:sz="0" w:space="0" w:color="auto"/>
            <w:bottom w:val="none" w:sz="0" w:space="0" w:color="auto"/>
            <w:right w:val="none" w:sz="0" w:space="0" w:color="auto"/>
          </w:divBdr>
        </w:div>
      </w:divsChild>
    </w:div>
    <w:div w:id="1374039599">
      <w:bodyDiv w:val="1"/>
      <w:marLeft w:val="0"/>
      <w:marRight w:val="0"/>
      <w:marTop w:val="0"/>
      <w:marBottom w:val="0"/>
      <w:divBdr>
        <w:top w:val="none" w:sz="0" w:space="0" w:color="auto"/>
        <w:left w:val="none" w:sz="0" w:space="0" w:color="auto"/>
        <w:bottom w:val="none" w:sz="0" w:space="0" w:color="auto"/>
        <w:right w:val="none" w:sz="0" w:space="0" w:color="auto"/>
      </w:divBdr>
    </w:div>
    <w:div w:id="1651592976">
      <w:bodyDiv w:val="1"/>
      <w:marLeft w:val="0"/>
      <w:marRight w:val="0"/>
      <w:marTop w:val="0"/>
      <w:marBottom w:val="0"/>
      <w:divBdr>
        <w:top w:val="none" w:sz="0" w:space="0" w:color="auto"/>
        <w:left w:val="none" w:sz="0" w:space="0" w:color="auto"/>
        <w:bottom w:val="none" w:sz="0" w:space="0" w:color="auto"/>
        <w:right w:val="none" w:sz="0" w:space="0" w:color="auto"/>
      </w:divBdr>
    </w:div>
    <w:div w:id="1792437964">
      <w:bodyDiv w:val="1"/>
      <w:marLeft w:val="0"/>
      <w:marRight w:val="0"/>
      <w:marTop w:val="0"/>
      <w:marBottom w:val="0"/>
      <w:divBdr>
        <w:top w:val="none" w:sz="0" w:space="0" w:color="auto"/>
        <w:left w:val="none" w:sz="0" w:space="0" w:color="auto"/>
        <w:bottom w:val="none" w:sz="0" w:space="0" w:color="auto"/>
        <w:right w:val="none" w:sz="0" w:space="0" w:color="auto"/>
      </w:divBdr>
    </w:div>
    <w:div w:id="1811709215">
      <w:bodyDiv w:val="1"/>
      <w:marLeft w:val="0"/>
      <w:marRight w:val="0"/>
      <w:marTop w:val="0"/>
      <w:marBottom w:val="0"/>
      <w:divBdr>
        <w:top w:val="none" w:sz="0" w:space="0" w:color="auto"/>
        <w:left w:val="none" w:sz="0" w:space="0" w:color="auto"/>
        <w:bottom w:val="none" w:sz="0" w:space="0" w:color="auto"/>
        <w:right w:val="none" w:sz="0" w:space="0" w:color="auto"/>
      </w:divBdr>
    </w:div>
    <w:div w:id="1940601792">
      <w:bodyDiv w:val="1"/>
      <w:marLeft w:val="0"/>
      <w:marRight w:val="0"/>
      <w:marTop w:val="0"/>
      <w:marBottom w:val="0"/>
      <w:divBdr>
        <w:top w:val="none" w:sz="0" w:space="0" w:color="auto"/>
        <w:left w:val="none" w:sz="0" w:space="0" w:color="auto"/>
        <w:bottom w:val="none" w:sz="0" w:space="0" w:color="auto"/>
        <w:right w:val="none" w:sz="0" w:space="0" w:color="auto"/>
      </w:divBdr>
    </w:div>
    <w:div w:id="2003117199">
      <w:bodyDiv w:val="1"/>
      <w:marLeft w:val="0"/>
      <w:marRight w:val="0"/>
      <w:marTop w:val="0"/>
      <w:marBottom w:val="0"/>
      <w:divBdr>
        <w:top w:val="none" w:sz="0" w:space="0" w:color="auto"/>
        <w:left w:val="none" w:sz="0" w:space="0" w:color="auto"/>
        <w:bottom w:val="none" w:sz="0" w:space="0" w:color="auto"/>
        <w:right w:val="none" w:sz="0" w:space="0" w:color="auto"/>
      </w:divBdr>
      <w:divsChild>
        <w:div w:id="1947157598">
          <w:marLeft w:val="0"/>
          <w:marRight w:val="0"/>
          <w:marTop w:val="0"/>
          <w:marBottom w:val="0"/>
          <w:divBdr>
            <w:top w:val="none" w:sz="0" w:space="0" w:color="auto"/>
            <w:left w:val="none" w:sz="0" w:space="0" w:color="auto"/>
            <w:bottom w:val="none" w:sz="0" w:space="0" w:color="auto"/>
            <w:right w:val="none" w:sz="0" w:space="0" w:color="auto"/>
          </w:divBdr>
        </w:div>
      </w:divsChild>
    </w:div>
    <w:div w:id="213648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a53638-266d-436d-9286-2d1d71f6243d" xsi:nil="true"/>
    <lcf76f155ced4ddcb4097134ff3c332f xmlns="57cb910d-a358-4346-b81c-54d0a1bdf93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9FBC4395823041A0485A9A89006D76" ma:contentTypeVersion="18" ma:contentTypeDescription="Create a new document." ma:contentTypeScope="" ma:versionID="a8da17078fbc36cdab24cf150278201f">
  <xsd:schema xmlns:xsd="http://www.w3.org/2001/XMLSchema" xmlns:xs="http://www.w3.org/2001/XMLSchema" xmlns:p="http://schemas.microsoft.com/office/2006/metadata/properties" xmlns:ns2="57cb910d-a358-4346-b81c-54d0a1bdf934" xmlns:ns3="aea53638-266d-436d-9286-2d1d71f6243d" targetNamespace="http://schemas.microsoft.com/office/2006/metadata/properties" ma:root="true" ma:fieldsID="069490daa0af7c0ee97bfeb34ef5b078" ns2:_="" ns3:_="">
    <xsd:import namespace="57cb910d-a358-4346-b81c-54d0a1bdf934"/>
    <xsd:import namespace="aea53638-266d-436d-9286-2d1d71f624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b910d-a358-4346-b81c-54d0a1bdf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5eded-c962-4fdb-b4f4-640f1880964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53638-266d-436d-9286-2d1d71f624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f3bb45-6f80-45c2-9e78-ce4f96c0ccb1}" ma:internalName="TaxCatchAll" ma:showField="CatchAllData" ma:web="aea53638-266d-436d-9286-2d1d71f62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D2877-5C85-4423-A8B6-21215BA1510F}">
  <ds:schemaRefs>
    <ds:schemaRef ds:uri="http://schemas.microsoft.com/sharepoint/v3/contenttype/forms"/>
  </ds:schemaRefs>
</ds:datastoreItem>
</file>

<file path=customXml/itemProps2.xml><?xml version="1.0" encoding="utf-8"?>
<ds:datastoreItem xmlns:ds="http://schemas.openxmlformats.org/officeDocument/2006/customXml" ds:itemID="{D5402714-058C-47C3-B6B3-CB71FD0A7A74}">
  <ds:schemaRefs>
    <ds:schemaRef ds:uri="http://schemas.microsoft.com/office/2006/metadata/properties"/>
    <ds:schemaRef ds:uri="http://schemas.microsoft.com/office/infopath/2007/PartnerControls"/>
    <ds:schemaRef ds:uri="aea53638-266d-436d-9286-2d1d71f6243d"/>
    <ds:schemaRef ds:uri="57cb910d-a358-4346-b81c-54d0a1bdf934"/>
  </ds:schemaRefs>
</ds:datastoreItem>
</file>

<file path=customXml/itemProps3.xml><?xml version="1.0" encoding="utf-8"?>
<ds:datastoreItem xmlns:ds="http://schemas.openxmlformats.org/officeDocument/2006/customXml" ds:itemID="{E447D057-7243-448D-A456-7B28A4453919}">
  <ds:schemaRefs>
    <ds:schemaRef ds:uri="http://schemas.openxmlformats.org/officeDocument/2006/bibliography"/>
  </ds:schemaRefs>
</ds:datastoreItem>
</file>

<file path=customXml/itemProps4.xml><?xml version="1.0" encoding="utf-8"?>
<ds:datastoreItem xmlns:ds="http://schemas.openxmlformats.org/officeDocument/2006/customXml" ds:itemID="{EF4EF281-0F80-4651-8E84-B280EF084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b910d-a358-4346-b81c-54d0a1bdf934"/>
    <ds:schemaRef ds:uri="aea53638-266d-436d-9286-2d1d71f62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Company>St Georges, University of London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Communications Plan 2024-25</dc:title>
  <dc:subject>
  </dc:subject>
  <dc:creator>Rachel Wheeley</dc:creator>
  <cp:keywords>
  </cp:keywords>
  <dc:description>
  </dc:description>
  <cp:lastModifiedBy>Giulia Sparacino</cp:lastModifiedBy>
  <cp:revision>2</cp:revision>
  <dcterms:created xsi:type="dcterms:W3CDTF">2024-11-25T09:00:00Z</dcterms:created>
  <dcterms:modified xsi:type="dcterms:W3CDTF">2024-11-25T09:08:11Z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0x010100A79FBC4395823041A0485A9A89006D76</vt:lpwstr>
  </property>
  <property fmtid="{D5CDD505-2E9C-101B-9397-08002B2CF9AE}" pid="3" name="MediaServiceImageTags">
    <vt:lpwstr/>
  </property>
</Properties>
</file>